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中国中煤能源股份有限公司&#13;"/>
      <w:bookmarkEnd w:id="0"/>
      <w:r>
        <w:t>中国</w:t>
      </w:r>
      <w:r>
        <w:rPr>
          <w:rFonts w:hint="eastAsia"/>
          <w:lang w:val="en-US" w:eastAsia="zh-CN"/>
        </w:rPr>
        <w:t>中煤能源股份</w:t>
      </w:r>
      <w:r>
        <w:t>有限公司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hint="eastAsia" w:ascii="楷体" w:hAnsi="宋体" w:eastAsia="楷体" w:cs="宋体"/>
          <w:b w:val="0"/>
          <w:bCs w:val="0"/>
          <w:spacing w:val="-1"/>
          <w:w w:val="100"/>
          <w:sz w:val="32"/>
          <w:szCs w:val="22"/>
          <w:lang w:val="en-US" w:eastAsia="zh-CN" w:bidi="ar-SA"/>
        </w:rPr>
      </w:pPr>
    </w:p>
    <w:p>
      <w:pPr>
        <w:spacing w:before="101"/>
        <w:ind w:firstLine="639" w:firstLineChars="200"/>
        <w:rPr>
          <w:rFonts w:hint="eastAsia" w:ascii="方正仿宋简体" w:hAnsi="方正仿宋简体" w:eastAsia="方正仿宋简体" w:cs="方正仿宋简体"/>
          <w:b/>
          <w:bCs/>
          <w:spacing w:val="-1"/>
          <w:w w:val="100"/>
          <w:sz w:val="32"/>
          <w:szCs w:val="22"/>
          <w:lang w:val="en-US" w:eastAsia="zh-CN" w:bidi="ar-SA"/>
        </w:rPr>
      </w:pPr>
      <w:bookmarkStart w:id="1" w:name="业务三部&#13;"/>
      <w:bookmarkEnd w:id="1"/>
      <w:r>
        <w:rPr>
          <w:rFonts w:hint="eastAsia" w:ascii="方正仿宋简体" w:hAnsi="方正仿宋简体" w:eastAsia="方正仿宋简体" w:cs="方正仿宋简体"/>
          <w:b/>
          <w:bCs/>
          <w:spacing w:val="-1"/>
          <w:w w:val="100"/>
          <w:sz w:val="32"/>
          <w:szCs w:val="22"/>
          <w:lang w:val="en-US" w:eastAsia="zh-CN" w:bidi="ar-SA"/>
        </w:rPr>
        <w:t>采购项目：股份公司 ESG 报告鉴证机构选聘项目</w:t>
      </w:r>
    </w:p>
    <w:p>
      <w:pPr>
        <w:spacing w:before="209" w:line="352" w:lineRule="auto"/>
        <w:ind w:right="3929" w:firstLine="639" w:firstLineChars="200"/>
        <w:jc w:val="left"/>
        <w:rPr>
          <w:rFonts w:hint="eastAsia" w:ascii="方正仿宋简体" w:hAnsi="方正仿宋简体" w:eastAsia="方正仿宋简体" w:cs="方正仿宋简体"/>
          <w:b/>
          <w:bCs/>
          <w:spacing w:val="-1"/>
          <w:w w:val="100"/>
          <w:sz w:val="32"/>
          <w:szCs w:val="22"/>
          <w:lang w:val="en-US" w:eastAsia="zh-CN" w:bidi="ar-SA"/>
        </w:rPr>
      </w:pPr>
      <w:r>
        <w:rPr>
          <w:rFonts w:hint="eastAsia" w:ascii="方正仿宋简体" w:hAnsi="方正仿宋简体" w:eastAsia="方正仿宋简体" w:cs="方正仿宋简体"/>
          <w:b/>
          <w:bCs/>
          <w:spacing w:val="-1"/>
          <w:w w:val="100"/>
          <w:sz w:val="32"/>
          <w:szCs w:val="22"/>
          <w:lang w:val="en-US" w:eastAsia="zh-CN" w:bidi="ar-SA"/>
        </w:rPr>
        <w:t>寻源方式：直接采购</w:t>
      </w:r>
    </w:p>
    <w:p>
      <w:pPr>
        <w:spacing w:before="209" w:line="352" w:lineRule="auto"/>
        <w:ind w:right="850" w:rightChars="0" w:firstLine="639" w:firstLineChars="200"/>
        <w:jc w:val="left"/>
        <w:rPr>
          <w:rFonts w:hint="default" w:ascii="楷体" w:hAnsi="宋体" w:eastAsia="楷体" w:cs="宋体"/>
          <w:b w:val="0"/>
          <w:bCs w:val="0"/>
          <w:spacing w:val="-1"/>
          <w:w w:val="100"/>
          <w:sz w:val="32"/>
          <w:szCs w:val="22"/>
          <w:lang w:val="en-US" w:eastAsia="zh-CN" w:bidi="ar-SA"/>
        </w:rPr>
        <w:sectPr>
          <w:type w:val="continuous"/>
          <w:pgSz w:w="11910" w:h="16840"/>
          <w:pgMar w:top="134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bCs/>
          <w:spacing w:val="-1"/>
          <w:w w:val="100"/>
          <w:sz w:val="32"/>
          <w:szCs w:val="22"/>
          <w:lang w:val="en-US" w:eastAsia="zh-CN" w:bidi="ar-SA"/>
        </w:rPr>
        <w:t>主办单位：中国煤</w:t>
      </w:r>
      <w:r>
        <w:rPr>
          <w:rFonts w:hint="eastAsia" w:ascii="方正仿宋简体" w:hAnsi="方正仿宋简体" w:eastAsia="方正仿宋简体" w:cs="方正仿宋简体"/>
          <w:b/>
          <w:bCs/>
          <w:spacing w:val="-1"/>
          <w:w w:val="100"/>
          <w:sz w:val="32"/>
          <w:lang w:val="en-US" w:eastAsia="zh-CN"/>
        </w:rPr>
        <w:t>炭开发有限责任公司（章）</w:t>
      </w:r>
    </w:p>
    <w:p>
      <w:pPr>
        <w:tabs>
          <w:tab w:val="left" w:pos="4587"/>
        </w:tabs>
        <w:spacing w:before="0" w:line="500" w:lineRule="exact"/>
        <w:ind w:right="0" w:firstLine="3522" w:firstLineChars="1100"/>
        <w:jc w:val="left"/>
        <w:rPr>
          <w:rFonts w:hint="eastAsia" w:ascii="微软雅黑" w:eastAsia="微软雅黑"/>
          <w:b/>
          <w:sz w:val="32"/>
        </w:rPr>
      </w:pPr>
      <w:r>
        <w:rPr>
          <w:rFonts w:hint="eastAsia" w:ascii="微软雅黑" w:eastAsia="微软雅黑"/>
          <w:b/>
          <w:sz w:val="32"/>
        </w:rPr>
        <w:t>邀请公告</w:t>
      </w:r>
    </w:p>
    <w:p>
      <w:pPr>
        <w:pStyle w:val="8"/>
        <w:spacing w:before="17"/>
        <w:rPr>
          <w:rFonts w:ascii="微软雅黑"/>
          <w:b/>
          <w:sz w:val="34"/>
        </w:rPr>
      </w:pPr>
    </w:p>
    <w:p>
      <w:pPr>
        <w:pStyle w:val="5"/>
        <w:keepNext w:val="0"/>
        <w:keepLines w:val="0"/>
        <w:pageBreakBefore w:val="0"/>
        <w:widowControl w:val="0"/>
        <w:kinsoku/>
        <w:wordWrap/>
        <w:overflowPunct/>
        <w:topLinePunct w:val="0"/>
        <w:autoSpaceDE w:val="0"/>
        <w:autoSpaceDN w:val="0"/>
        <w:bidi w:val="0"/>
        <w:adjustRightInd/>
        <w:snapToGrid/>
        <w:spacing w:before="233" w:line="360" w:lineRule="auto"/>
        <w:textAlignment w:val="auto"/>
        <w:rPr>
          <w:rFonts w:hint="eastAsia" w:ascii="方正仿宋简体" w:hAnsi="方正仿宋简体" w:eastAsia="方正仿宋简体" w:cs="方正仿宋简体"/>
          <w:spacing w:val="-14"/>
          <w:sz w:val="28"/>
          <w:szCs w:val="22"/>
          <w:lang w:val="en-US" w:eastAsia="en-US" w:bidi="ar-SA"/>
        </w:rPr>
      </w:pPr>
      <w:bookmarkStart w:id="2" w:name="日期：2019 年 6月 25 日&#13;"/>
      <w:bookmarkEnd w:id="2"/>
      <w:r>
        <w:rPr>
          <w:rFonts w:hint="eastAsia" w:ascii="方正仿宋简体" w:hAnsi="方正仿宋简体" w:eastAsia="方正仿宋简体" w:cs="方正仿宋简体"/>
          <w:spacing w:val="-14"/>
          <w:sz w:val="28"/>
          <w:szCs w:val="22"/>
          <w:lang w:val="en-US" w:eastAsia="en-US" w:bidi="ar-SA"/>
        </w:rPr>
        <w:t>日期：</w:t>
      </w:r>
      <w:r>
        <w:rPr>
          <w:rFonts w:hint="eastAsia" w:ascii="Times New Roman" w:hAnsi="Times New Roman" w:eastAsia="方正仿宋简体" w:cs="Times New Roman"/>
          <w:spacing w:val="20"/>
          <w:sz w:val="30"/>
          <w:szCs w:val="30"/>
          <w:lang w:val="en-US" w:eastAsia="en-US" w:bidi="ar-SA"/>
        </w:rPr>
        <w:t>20</w:t>
      </w:r>
      <w:r>
        <w:rPr>
          <w:rFonts w:hint="eastAsia" w:ascii="Times New Roman" w:hAnsi="Times New Roman" w:eastAsia="方正仿宋简体" w:cs="Times New Roman"/>
          <w:spacing w:val="20"/>
          <w:sz w:val="30"/>
          <w:szCs w:val="30"/>
          <w:lang w:val="en-US" w:eastAsia="zh-CN" w:bidi="ar-SA"/>
        </w:rPr>
        <w:t>26</w:t>
      </w:r>
      <w:r>
        <w:rPr>
          <w:rFonts w:hint="eastAsia" w:ascii="方正仿宋简体" w:hAnsi="方正仿宋简体" w:eastAsia="方正仿宋简体" w:cs="方正仿宋简体"/>
          <w:spacing w:val="-14"/>
          <w:sz w:val="28"/>
          <w:szCs w:val="22"/>
          <w:lang w:val="en-US" w:eastAsia="en-US" w:bidi="ar-SA"/>
        </w:rPr>
        <w:t>年</w:t>
      </w:r>
      <w:r>
        <w:rPr>
          <w:rFonts w:hint="eastAsia" w:ascii="Times New Roman" w:hAnsi="Times New Roman" w:eastAsia="方正仿宋简体" w:cs="Times New Roman"/>
          <w:spacing w:val="20"/>
          <w:sz w:val="30"/>
          <w:szCs w:val="30"/>
          <w:lang w:val="en-US" w:eastAsia="zh-CN" w:bidi="ar-SA"/>
        </w:rPr>
        <w:t>1</w:t>
      </w:r>
      <w:r>
        <w:rPr>
          <w:rFonts w:hint="eastAsia" w:ascii="方正仿宋简体" w:hAnsi="方正仿宋简体" w:eastAsia="方正仿宋简体" w:cs="方正仿宋简体"/>
          <w:spacing w:val="-14"/>
          <w:sz w:val="28"/>
          <w:szCs w:val="22"/>
          <w:lang w:val="en-US" w:eastAsia="en-US" w:bidi="ar-SA"/>
        </w:rPr>
        <w:t>月</w:t>
      </w:r>
      <w:r>
        <w:rPr>
          <w:rFonts w:hint="eastAsia" w:ascii="Times New Roman" w:hAnsi="Times New Roman" w:eastAsia="方正仿宋简体" w:cs="Times New Roman"/>
          <w:spacing w:val="20"/>
          <w:sz w:val="30"/>
          <w:szCs w:val="30"/>
          <w:lang w:val="en-US" w:eastAsia="zh-CN" w:bidi="ar-SA"/>
        </w:rPr>
        <w:t>19</w:t>
      </w:r>
      <w:r>
        <w:rPr>
          <w:rFonts w:hint="eastAsia" w:ascii="方正仿宋简体" w:hAnsi="方正仿宋简体" w:eastAsia="方正仿宋简体" w:cs="方正仿宋简体"/>
          <w:spacing w:val="-14"/>
          <w:sz w:val="28"/>
          <w:szCs w:val="22"/>
          <w:lang w:val="en-US" w:eastAsia="en-US" w:bidi="ar-SA"/>
        </w:rPr>
        <w:t>日</w:t>
      </w:r>
    </w:p>
    <w:p>
      <w:pPr>
        <w:keepNext w:val="0"/>
        <w:keepLines w:val="0"/>
        <w:pageBreakBefore w:val="0"/>
        <w:widowControl w:val="0"/>
        <w:kinsoku/>
        <w:wordWrap/>
        <w:overflowPunct/>
        <w:topLinePunct w:val="0"/>
        <w:autoSpaceDE w:val="0"/>
        <w:autoSpaceDN w:val="0"/>
        <w:bidi w:val="0"/>
        <w:adjustRightInd/>
        <w:snapToGrid/>
        <w:spacing w:before="101"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中国</w:t>
      </w:r>
      <w:r>
        <w:rPr>
          <w:rFonts w:hint="eastAsia" w:ascii="方正仿宋简体" w:hAnsi="方正仿宋简体" w:eastAsia="方正仿宋简体" w:cs="方正仿宋简体"/>
          <w:spacing w:val="-14"/>
          <w:sz w:val="28"/>
          <w:szCs w:val="22"/>
          <w:lang w:val="en-US" w:eastAsia="zh-CN" w:bidi="ar-SA"/>
        </w:rPr>
        <w:t>中煤能源股份有限</w:t>
      </w:r>
      <w:r>
        <w:rPr>
          <w:rFonts w:hint="eastAsia" w:ascii="方正仿宋简体" w:hAnsi="方正仿宋简体" w:eastAsia="方正仿宋简体" w:cs="方正仿宋简体"/>
          <w:spacing w:val="-14"/>
          <w:sz w:val="28"/>
          <w:szCs w:val="22"/>
          <w:lang w:val="en-US" w:eastAsia="en-US" w:bidi="ar-SA"/>
        </w:rPr>
        <w:t>公司就</w:t>
      </w:r>
      <w:r>
        <w:rPr>
          <w:rFonts w:hint="eastAsia" w:ascii="方正仿宋简体" w:hAnsi="方正仿宋简体" w:eastAsia="方正仿宋简体" w:cs="方正仿宋简体"/>
          <w:spacing w:val="-14"/>
          <w:sz w:val="28"/>
          <w:szCs w:val="22"/>
          <w:lang w:val="en-US" w:eastAsia="zh-CN" w:bidi="ar-SA"/>
        </w:rPr>
        <w:t>股份公司 ESG 报告鉴证机构选聘项目</w:t>
      </w:r>
      <w:r>
        <w:rPr>
          <w:rFonts w:hint="eastAsia" w:ascii="方正仿宋简体" w:hAnsi="方正仿宋简体" w:eastAsia="方正仿宋简体" w:cs="方正仿宋简体"/>
          <w:spacing w:val="-14"/>
          <w:sz w:val="28"/>
          <w:szCs w:val="22"/>
          <w:lang w:val="en-US" w:eastAsia="en-US" w:bidi="ar-SA"/>
        </w:rPr>
        <w:t>进行</w:t>
      </w:r>
      <w:r>
        <w:rPr>
          <w:rFonts w:hint="eastAsia" w:ascii="方正仿宋简体" w:hAnsi="方正仿宋简体" w:eastAsia="方正仿宋简体" w:cs="方正仿宋简体"/>
          <w:spacing w:val="-14"/>
          <w:sz w:val="28"/>
          <w:szCs w:val="22"/>
          <w:lang w:val="en-US" w:eastAsia="zh-CN" w:bidi="ar-SA"/>
        </w:rPr>
        <w:t>直接</w:t>
      </w:r>
      <w:r>
        <w:rPr>
          <w:rFonts w:hint="eastAsia" w:ascii="方正仿宋简体" w:hAnsi="方正仿宋简体" w:eastAsia="方正仿宋简体" w:cs="方正仿宋简体"/>
          <w:spacing w:val="-14"/>
          <w:sz w:val="28"/>
          <w:szCs w:val="22"/>
          <w:lang w:val="en-US" w:eastAsia="en-US" w:bidi="ar-SA"/>
        </w:rPr>
        <w:t>采购。</w:t>
      </w:r>
    </w:p>
    <w:p>
      <w:pPr>
        <w:spacing w:before="0" w:line="474" w:lineRule="exact"/>
        <w:ind w:right="0"/>
        <w:jc w:val="left"/>
        <w:rPr>
          <w:rFonts w:hint="eastAsia" w:ascii="Microsoft JhengHei" w:eastAsia="Microsoft JhengHei"/>
          <w:b/>
          <w:sz w:val="28"/>
        </w:rPr>
      </w:pPr>
      <w:r>
        <w:rPr>
          <w:rFonts w:hint="eastAsia" w:ascii="Microsoft JhengHei" w:eastAsia="Microsoft JhengHei"/>
          <w:b/>
          <w:sz w:val="28"/>
        </w:rPr>
        <w:t>一、采购</w:t>
      </w:r>
      <w:r>
        <w:rPr>
          <w:rFonts w:hint="eastAsia" w:ascii="Microsoft JhengHei" w:eastAsia="Microsoft JhengHei"/>
          <w:b/>
          <w:sz w:val="28"/>
          <w:lang w:val="en-US" w:eastAsia="zh-CN"/>
        </w:rPr>
        <w:t>内容</w:t>
      </w:r>
      <w:r>
        <w:rPr>
          <w:rFonts w:hint="eastAsia" w:ascii="Microsoft JhengHei" w:eastAsia="Microsoft JhengHei"/>
          <w:b/>
          <w:sz w:val="28"/>
        </w:rPr>
        <w:t>：</w:t>
      </w:r>
    </w:p>
    <w:p>
      <w:pPr>
        <w:pStyle w:val="8"/>
        <w:rPr>
          <w:rFonts w:ascii="仿宋"/>
          <w:b/>
          <w:sz w:val="20"/>
        </w:rPr>
      </w:pPr>
    </w:p>
    <w:tbl>
      <w:tblPr>
        <w:tblStyle w:val="20"/>
        <w:tblW w:w="869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4605"/>
        <w:gridCol w:w="297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序号</w:t>
            </w:r>
          </w:p>
        </w:tc>
        <w:tc>
          <w:tcPr>
            <w:tcW w:w="4605"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工作内容</w:t>
            </w:r>
          </w:p>
        </w:tc>
        <w:tc>
          <w:tcPr>
            <w:tcW w:w="2970" w:type="dxa"/>
            <w:tcBorders>
              <w:left w:val="single" w:color="auto" w:sz="4" w:space="0"/>
              <w:bottom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0"/>
                <w:szCs w:val="20"/>
                <w:u w:val="none"/>
                <w:lang w:val="en-US" w:eastAsia="zh-CN" w:bidi="ar"/>
              </w:rPr>
            </w:pPr>
            <w:r>
              <w:rPr>
                <w:rFonts w:hint="eastAsia" w:ascii="方正仿宋简体" w:hAnsi="方正仿宋简体" w:eastAsia="方正仿宋简体" w:cs="方正仿宋简体"/>
                <w:b/>
                <w:bCs w:val="0"/>
                <w:i w:val="0"/>
                <w:color w:val="000000"/>
                <w:kern w:val="0"/>
                <w:sz w:val="20"/>
                <w:szCs w:val="20"/>
                <w:u w:val="none"/>
                <w:lang w:val="en-US" w:eastAsia="zh-CN" w:bidi="ar"/>
              </w:rPr>
              <w:t>服务商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0" w:type="dxa"/>
            <w:bottom w:w="0" w:type="dxa"/>
            <w:right w:w="0" w:type="dxa"/>
          </w:tblCellMar>
        </w:tblPrEx>
        <w:trPr>
          <w:trHeight w:val="1230"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1</w:t>
            </w:r>
          </w:p>
        </w:tc>
        <w:tc>
          <w:tcPr>
            <w:tcW w:w="4605"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ind w:firstLine="201" w:firstLineChars="100"/>
              <w:jc w:val="both"/>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开展股份公司2025年ESG报告鉴证服务相关工作</w:t>
            </w:r>
          </w:p>
        </w:tc>
        <w:tc>
          <w:tcPr>
            <w:tcW w:w="2970" w:type="dxa"/>
            <w:tcBorders>
              <w:top w:val="single" w:color="auto" w:sz="4" w:space="0"/>
              <w:left w:val="single" w:color="000000" w:sz="4" w:space="0"/>
              <w:bottom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both"/>
              <w:textAlignment w:val="center"/>
              <w:rPr>
                <w:rFonts w:hint="eastAsia"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 xml:space="preserve">德勤华永会计师事务所（特殊普通合伙） </w:t>
            </w:r>
          </w:p>
          <w:p>
            <w:pPr>
              <w:keepNext w:val="0"/>
              <w:keepLines w:val="0"/>
              <w:widowControl/>
              <w:suppressLineNumbers w:val="0"/>
              <w:jc w:val="center"/>
              <w:textAlignment w:val="center"/>
              <w:rPr>
                <w:rFonts w:hint="default" w:cs="宋体"/>
                <w:b/>
                <w:bCs w:val="0"/>
                <w:i w:val="0"/>
                <w:color w:val="000000"/>
                <w:kern w:val="0"/>
                <w:sz w:val="20"/>
                <w:szCs w:val="20"/>
                <w:u w:val="none"/>
                <w:lang w:val="en-US" w:eastAsia="zh-CN" w:bidi="ar"/>
              </w:rPr>
            </w:pPr>
          </w:p>
        </w:tc>
      </w:tr>
    </w:tbl>
    <w:p>
      <w:pPr>
        <w:spacing w:before="0" w:line="474" w:lineRule="exact"/>
        <w:ind w:right="0"/>
        <w:jc w:val="left"/>
        <w:rPr>
          <w:rFonts w:hint="eastAsia" w:ascii="Microsoft JhengHei" w:eastAsia="Microsoft JhengHei"/>
          <w:b/>
          <w:sz w:val="28"/>
        </w:rPr>
      </w:pPr>
      <w:bookmarkStart w:id="3" w:name="请登陆中煤物资采购电子商务网进行线上报价：&#13;"/>
      <w:bookmarkEnd w:id="3"/>
    </w:p>
    <w:p>
      <w:pPr>
        <w:spacing w:before="0" w:line="474" w:lineRule="exact"/>
        <w:ind w:right="0"/>
        <w:jc w:val="left"/>
      </w:pPr>
      <w:r>
        <w:rPr>
          <w:rFonts w:hint="eastAsia" w:ascii="Microsoft JhengHei"/>
          <w:b/>
          <w:sz w:val="28"/>
          <w:lang w:val="en-US" w:eastAsia="zh-CN"/>
        </w:rPr>
        <w:t>二、</w:t>
      </w:r>
      <w:r>
        <w:rPr>
          <w:rFonts w:hint="eastAsia" w:ascii="Microsoft JhengHei" w:eastAsia="Microsoft JhengHei"/>
          <w:b/>
          <w:sz w:val="28"/>
        </w:rPr>
        <w:t>报价：</w:t>
      </w:r>
    </w:p>
    <w:p>
      <w:pPr>
        <w:pStyle w:val="5"/>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请登陆中煤</w:t>
      </w:r>
      <w:r>
        <w:rPr>
          <w:rFonts w:hint="eastAsia" w:ascii="方正仿宋简体" w:hAnsi="方正仿宋简体" w:eastAsia="方正仿宋简体" w:cs="方正仿宋简体"/>
          <w:spacing w:val="-14"/>
          <w:sz w:val="28"/>
          <w:szCs w:val="22"/>
          <w:lang w:val="en-US" w:eastAsia="zh-CN" w:bidi="ar-SA"/>
        </w:rPr>
        <w:t>供应链平台</w:t>
      </w:r>
      <w:r>
        <w:rPr>
          <w:rFonts w:hint="eastAsia" w:ascii="方正仿宋简体" w:hAnsi="方正仿宋简体" w:eastAsia="方正仿宋简体" w:cs="方正仿宋简体"/>
          <w:spacing w:val="-14"/>
          <w:sz w:val="28"/>
          <w:szCs w:val="22"/>
          <w:lang w:val="en-US" w:eastAsia="en-US" w:bidi="ar-SA"/>
        </w:rPr>
        <w:t>进行线上报价：</w:t>
      </w:r>
    </w:p>
    <w:p>
      <w:pPr>
        <w:keepNext w:val="0"/>
        <w:keepLines w:val="0"/>
        <w:pageBreakBefore w:val="0"/>
        <w:widowControl w:val="0"/>
        <w:kinsoku/>
        <w:wordWrap/>
        <w:overflowPunct/>
        <w:topLinePunct w:val="0"/>
        <w:autoSpaceDE w:val="0"/>
        <w:autoSpaceDN w:val="0"/>
        <w:bidi w:val="0"/>
        <w:adjustRightInd/>
        <w:snapToGrid/>
        <w:spacing w:before="248" w:line="360" w:lineRule="auto"/>
        <w:ind w:right="0" w:firstLine="560" w:firstLineChars="200"/>
        <w:jc w:val="left"/>
        <w:textAlignment w:val="auto"/>
        <w:rPr>
          <w:sz w:val="28"/>
        </w:rPr>
      </w:pPr>
      <w:r>
        <w:rPr>
          <w:sz w:val="28"/>
        </w:rPr>
        <w:t>（</w:t>
      </w:r>
      <w:r>
        <w:rPr>
          <w:rFonts w:hint="eastAsia" w:ascii="Times New Roman" w:eastAsia="Times New Roman"/>
          <w:sz w:val="28"/>
        </w:rPr>
        <w:t>http://ego.chinacoal.com/</w:t>
      </w:r>
      <w:r>
        <w:rPr>
          <w:sz w:val="28"/>
        </w:rPr>
        <w:t>）</w:t>
      </w:r>
    </w:p>
    <w:p>
      <w:pPr>
        <w:keepNext w:val="0"/>
        <w:keepLines w:val="0"/>
        <w:pageBreakBefore w:val="0"/>
        <w:widowControl w:val="0"/>
        <w:kinsoku/>
        <w:wordWrap/>
        <w:overflowPunct/>
        <w:topLinePunct w:val="0"/>
        <w:autoSpaceDE w:val="0"/>
        <w:autoSpaceDN w:val="0"/>
        <w:bidi w:val="0"/>
        <w:adjustRightInd/>
        <w:snapToGrid/>
        <w:spacing w:before="210" w:line="360" w:lineRule="auto"/>
        <w:ind w:right="0" w:firstLine="504" w:firstLineChars="200"/>
        <w:jc w:val="left"/>
        <w:textAlignment w:val="auto"/>
        <w:rPr>
          <w:rFonts w:hint="eastAsia" w:ascii="方正仿宋简体" w:hAnsi="方正仿宋简体" w:eastAsia="方正仿宋简体" w:cs="方正仿宋简体"/>
          <w:spacing w:val="-8"/>
          <w:w w:val="100"/>
          <w:sz w:val="28"/>
          <w:lang w:val="en-US" w:eastAsia="zh-CN"/>
        </w:rPr>
      </w:pPr>
      <w:r>
        <w:rPr>
          <w:rFonts w:hint="eastAsia" w:ascii="方正仿宋简体" w:hAnsi="方正仿宋简体" w:eastAsia="方正仿宋简体" w:cs="方正仿宋简体"/>
          <w:spacing w:val="-14"/>
          <w:sz w:val="28"/>
        </w:rPr>
        <w:t>请按照上述主要工作内容进行报价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lang w:val="en-US" w:eastAsia="zh-CN"/>
        </w:rPr>
        <w:t>含税</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rPr>
        <w:t>。报价开始时间</w:t>
      </w:r>
      <w:r>
        <w:rPr>
          <w:rFonts w:hint="eastAsia" w:ascii="方正仿宋简体" w:hAnsi="方正仿宋简体" w:eastAsia="方正仿宋简体" w:cs="方正仿宋简体"/>
          <w:spacing w:val="-14"/>
          <w:sz w:val="28"/>
          <w:lang w:eastAsia="zh-CN"/>
        </w:rPr>
        <w:t>：</w:t>
      </w:r>
      <w:r>
        <w:rPr>
          <w:rFonts w:hint="eastAsia" w:ascii="Times New Roman" w:hAnsi="Times New Roman" w:eastAsia="方正仿宋简体" w:cs="Times New Roman"/>
          <w:spacing w:val="20"/>
          <w:sz w:val="30"/>
          <w:szCs w:val="30"/>
          <w:lang w:val="en-US" w:eastAsia="zh-CN" w:bidi="ar-SA"/>
        </w:rPr>
        <w:t>2026-1-20</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11:00:00</w:t>
      </w:r>
      <w:r>
        <w:rPr>
          <w:rFonts w:hint="eastAsia" w:ascii="方正仿宋简体" w:hAnsi="方正仿宋简体" w:eastAsia="方正仿宋简体" w:cs="方正仿宋简体"/>
          <w:sz w:val="28"/>
        </w:rPr>
        <w:t>，报价截止时间：</w:t>
      </w:r>
      <w:r>
        <w:rPr>
          <w:rFonts w:hint="eastAsia" w:ascii="Times New Roman" w:hAnsi="Times New Roman" w:eastAsia="方正仿宋简体" w:cs="Times New Roman"/>
          <w:spacing w:val="20"/>
          <w:sz w:val="30"/>
          <w:szCs w:val="30"/>
          <w:lang w:val="en-US" w:eastAsia="zh-CN" w:bidi="ar-SA"/>
        </w:rPr>
        <w:t>2026-1-23</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11:00:00</w:t>
      </w:r>
      <w:r>
        <w:rPr>
          <w:rFonts w:hint="eastAsia" w:ascii="方正仿宋简体" w:hAnsi="方正仿宋简体" w:eastAsia="方正仿宋简体" w:cs="方正仿宋简体"/>
          <w:sz w:val="28"/>
        </w:rPr>
        <w:t>，报价</w:t>
      </w:r>
      <w:r>
        <w:rPr>
          <w:rFonts w:hint="eastAsia" w:ascii="方正仿宋简体" w:hAnsi="方正仿宋简体" w:eastAsia="方正仿宋简体" w:cs="方正仿宋简体"/>
          <w:spacing w:val="-3"/>
          <w:w w:val="100"/>
          <w:sz w:val="28"/>
        </w:rPr>
        <w:t>同</w:t>
      </w:r>
      <w:r>
        <w:rPr>
          <w:rFonts w:hint="eastAsia" w:ascii="方正仿宋简体" w:hAnsi="方正仿宋简体" w:eastAsia="方正仿宋简体" w:cs="方正仿宋简体"/>
          <w:spacing w:val="-8"/>
          <w:w w:val="100"/>
          <w:sz w:val="28"/>
        </w:rPr>
        <w:t>时</w:t>
      </w:r>
      <w:r>
        <w:rPr>
          <w:rFonts w:hint="eastAsia" w:ascii="方正仿宋简体" w:hAnsi="方正仿宋简体" w:eastAsia="方正仿宋简体" w:cs="方正仿宋简体"/>
          <w:spacing w:val="-5"/>
          <w:w w:val="100"/>
          <w:sz w:val="28"/>
        </w:rPr>
        <w:t>上</w:t>
      </w:r>
      <w:r>
        <w:rPr>
          <w:rFonts w:hint="eastAsia" w:ascii="方正仿宋简体" w:hAnsi="方正仿宋简体" w:eastAsia="方正仿宋简体" w:cs="方正仿宋简体"/>
          <w:spacing w:val="-1"/>
          <w:w w:val="100"/>
          <w:sz w:val="28"/>
        </w:rPr>
        <w:t>传</w:t>
      </w:r>
      <w:r>
        <w:rPr>
          <w:rFonts w:hint="eastAsia" w:ascii="方正仿宋简体" w:hAnsi="方正仿宋简体" w:eastAsia="方正仿宋简体" w:cs="方正仿宋简体"/>
          <w:spacing w:val="-8"/>
          <w:w w:val="100"/>
          <w:sz w:val="28"/>
        </w:rPr>
        <w:t>《</w:t>
      </w:r>
      <w:r>
        <w:rPr>
          <w:rFonts w:hint="eastAsia" w:ascii="方正仿宋简体" w:hAnsi="方正仿宋简体" w:eastAsia="方正仿宋简体" w:cs="方正仿宋简体"/>
          <w:spacing w:val="-6"/>
          <w:w w:val="100"/>
          <w:sz w:val="28"/>
        </w:rPr>
        <w:t>供</w:t>
      </w:r>
      <w:r>
        <w:rPr>
          <w:rFonts w:hint="eastAsia" w:ascii="方正仿宋简体" w:hAnsi="方正仿宋简体" w:eastAsia="方正仿宋简体" w:cs="方正仿宋简体"/>
          <w:spacing w:val="-1"/>
          <w:w w:val="100"/>
          <w:sz w:val="28"/>
        </w:rPr>
        <w:t>应</w:t>
      </w:r>
      <w:r>
        <w:rPr>
          <w:rFonts w:hint="eastAsia" w:ascii="方正仿宋简体" w:hAnsi="方正仿宋简体" w:eastAsia="方正仿宋简体" w:cs="方正仿宋简体"/>
          <w:spacing w:val="-8"/>
          <w:w w:val="100"/>
          <w:sz w:val="28"/>
        </w:rPr>
        <w:t>商</w:t>
      </w:r>
      <w:r>
        <w:rPr>
          <w:rFonts w:hint="eastAsia" w:ascii="方正仿宋简体" w:hAnsi="方正仿宋简体" w:eastAsia="方正仿宋简体" w:cs="方正仿宋简体"/>
          <w:spacing w:val="-3"/>
          <w:w w:val="100"/>
          <w:sz w:val="28"/>
        </w:rPr>
        <w:t>廉洁</w:t>
      </w:r>
      <w:r>
        <w:rPr>
          <w:rFonts w:hint="eastAsia" w:ascii="方正仿宋简体" w:hAnsi="方正仿宋简体" w:eastAsia="方正仿宋简体" w:cs="方正仿宋简体"/>
          <w:spacing w:val="-8"/>
          <w:w w:val="100"/>
          <w:sz w:val="28"/>
        </w:rPr>
        <w:t>承</w:t>
      </w:r>
      <w:r>
        <w:rPr>
          <w:rFonts w:hint="eastAsia" w:ascii="方正仿宋简体" w:hAnsi="方正仿宋简体" w:eastAsia="方正仿宋简体" w:cs="方正仿宋简体"/>
          <w:spacing w:val="-6"/>
          <w:w w:val="100"/>
          <w:sz w:val="28"/>
        </w:rPr>
        <w:t>诺</w:t>
      </w:r>
      <w:r>
        <w:rPr>
          <w:rFonts w:hint="eastAsia" w:ascii="方正仿宋简体" w:hAnsi="方正仿宋简体" w:eastAsia="方正仿宋简体" w:cs="方正仿宋简体"/>
          <w:spacing w:val="-1"/>
          <w:w w:val="100"/>
          <w:sz w:val="28"/>
        </w:rPr>
        <w:t>书</w:t>
      </w:r>
      <w:r>
        <w:rPr>
          <w:rFonts w:hint="eastAsia" w:ascii="方正仿宋简体" w:hAnsi="方正仿宋简体" w:eastAsia="方正仿宋简体" w:cs="方正仿宋简体"/>
          <w:spacing w:val="-147"/>
          <w:w w:val="100"/>
          <w:sz w:val="28"/>
        </w:rPr>
        <w:t>》</w:t>
      </w:r>
      <w:r>
        <w:rPr>
          <w:rFonts w:hint="eastAsia" w:ascii="方正仿宋简体" w:hAnsi="方正仿宋简体" w:eastAsia="方正仿宋简体" w:cs="方正仿宋简体"/>
          <w:spacing w:val="-8"/>
          <w:w w:val="100"/>
          <w:sz w:val="28"/>
          <w:lang w:val="en-US" w:eastAsia="zh-CN"/>
        </w:rPr>
        <w:t>（详见附件）及报价文件。</w:t>
      </w:r>
    </w:p>
    <w:p>
      <w:pPr>
        <w:spacing w:before="0" w:line="446" w:lineRule="exact"/>
        <w:ind w:right="0"/>
        <w:jc w:val="left"/>
        <w:rPr>
          <w:sz w:val="28"/>
        </w:rPr>
      </w:pPr>
      <w:r>
        <w:rPr>
          <w:rFonts w:hint="eastAsia"/>
          <w:sz w:val="28"/>
          <w:lang w:val="en-US" w:eastAsia="zh-CN"/>
        </w:rPr>
        <w:t>三</w:t>
      </w:r>
      <w:r>
        <w:rPr>
          <w:sz w:val="28"/>
        </w:rPr>
        <w:t>、</w:t>
      </w:r>
      <w:r>
        <w:rPr>
          <w:rFonts w:hint="eastAsia" w:ascii="Microsoft JhengHei" w:eastAsia="Microsoft JhengHei"/>
          <w:b/>
          <w:sz w:val="28"/>
        </w:rPr>
        <w:t>合同初稿递交时间</w:t>
      </w:r>
      <w:r>
        <w:rPr>
          <w:sz w:val="28"/>
        </w:rPr>
        <w:t>：</w:t>
      </w:r>
    </w:p>
    <w:p>
      <w:pPr>
        <w:pStyle w:val="5"/>
        <w:spacing w:before="163" w:line="357" w:lineRule="auto"/>
        <w:ind w:right="318" w:firstLine="680" w:firstLineChars="200"/>
        <w:rPr>
          <w:rFonts w:hint="eastAsia" w:ascii="Times New Roman" w:hAnsi="Times New Roman" w:eastAsia="方正仿宋简体" w:cs="Times New Roman"/>
          <w:spacing w:val="20"/>
          <w:sz w:val="30"/>
          <w:szCs w:val="30"/>
          <w:lang w:val="en-US" w:eastAsia="zh-CN" w:bidi="ar-SA"/>
        </w:rPr>
      </w:pPr>
      <w:r>
        <w:rPr>
          <w:rFonts w:hint="eastAsia" w:ascii="Times New Roman" w:hAnsi="Times New Roman" w:eastAsia="方正仿宋简体" w:cs="Times New Roman"/>
          <w:spacing w:val="20"/>
          <w:sz w:val="30"/>
          <w:szCs w:val="30"/>
          <w:lang w:val="en-US" w:eastAsia="zh-CN" w:bidi="ar-SA"/>
        </w:rPr>
        <w:t>请于 2026-1-23日</w:t>
      </w:r>
      <w:r>
        <w:rPr>
          <w:rFonts w:hint="eastAsia" w:ascii="Times New Roman" w:hAnsi="Times New Roman" w:eastAsia="方正仿宋简体" w:cs="Times New Roman"/>
          <w:spacing w:val="20"/>
          <w:sz w:val="30"/>
          <w:szCs w:val="30"/>
          <w:lang w:val="en-US" w:eastAsia="en-US" w:bidi="ar-SA"/>
        </w:rPr>
        <w:t xml:space="preserve"> </w:t>
      </w:r>
      <w:r>
        <w:rPr>
          <w:rFonts w:hint="eastAsia" w:ascii="Times New Roman" w:hAnsi="Times New Roman" w:eastAsia="方正仿宋简体" w:cs="Times New Roman"/>
          <w:spacing w:val="20"/>
          <w:sz w:val="30"/>
          <w:szCs w:val="30"/>
          <w:lang w:val="en-US" w:eastAsia="zh-CN" w:bidi="ar-SA"/>
        </w:rPr>
        <w:t>11</w:t>
      </w:r>
      <w:bookmarkStart w:id="6" w:name="_GoBack"/>
      <w:bookmarkEnd w:id="6"/>
      <w:r>
        <w:rPr>
          <w:rFonts w:hint="eastAsia" w:ascii="Times New Roman" w:hAnsi="Times New Roman" w:eastAsia="方正仿宋简体" w:cs="Times New Roman"/>
          <w:spacing w:val="20"/>
          <w:sz w:val="30"/>
          <w:szCs w:val="30"/>
          <w:lang w:val="en-US" w:eastAsia="en-US" w:bidi="ar-SA"/>
        </w:rPr>
        <w:t>:00:00</w:t>
      </w:r>
      <w:r>
        <w:rPr>
          <w:rFonts w:hint="eastAsia" w:ascii="Times New Roman" w:hAnsi="Times New Roman" w:eastAsia="方正仿宋简体" w:cs="Times New Roman"/>
          <w:spacing w:val="20"/>
          <w:sz w:val="30"/>
          <w:szCs w:val="30"/>
          <w:lang w:val="en-US" w:eastAsia="zh-CN" w:bidi="ar-SA"/>
        </w:rPr>
        <w:t xml:space="preserve"> 之前将合同初稿发至以下相关人员邮箱（合同文本详见附件）。</w:t>
      </w:r>
    </w:p>
    <w:p>
      <w:pPr>
        <w:spacing w:before="206"/>
        <w:ind w:left="112" w:right="0" w:firstLine="0"/>
        <w:jc w:val="left"/>
        <w:rPr>
          <w:sz w:val="27"/>
        </w:rPr>
      </w:pPr>
      <w:r>
        <w:rPr>
          <w:rFonts w:hint="eastAsia" w:ascii="Times New Roman" w:hAnsi="Times New Roman" w:eastAsia="方正仿宋简体" w:cs="Times New Roman"/>
          <w:spacing w:val="20"/>
          <w:sz w:val="30"/>
          <w:szCs w:val="30"/>
          <w:lang w:val="en-US" w:eastAsia="zh-CN" w:bidi="ar-SA"/>
        </w:rPr>
        <w:t>联系人：皮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联系电话：010-84293625</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电子邮箱: pisong@chinacoal.com</w:t>
      </w:r>
    </w:p>
    <w:p>
      <w:pPr>
        <w:rPr>
          <w:rFonts w:hint="eastAsia"/>
        </w:rPr>
      </w:pPr>
    </w:p>
    <w:p>
      <w:pPr>
        <w:numPr>
          <w:ilvl w:val="0"/>
          <w:numId w:val="0"/>
        </w:numPr>
        <w:spacing w:before="90"/>
        <w:ind w:right="0" w:rightChars="0"/>
        <w:jc w:val="left"/>
        <w:rPr>
          <w:rFonts w:hint="eastAsia" w:ascii="Microsoft JhengHei" w:eastAsia="Microsoft JhengHei"/>
          <w:b/>
          <w:sz w:val="28"/>
        </w:rPr>
      </w:pPr>
      <w:r>
        <w:rPr>
          <w:rFonts w:hint="eastAsia" w:ascii="Microsoft JhengHei" w:eastAsia="宋体"/>
          <w:b/>
          <w:sz w:val="28"/>
          <w:lang w:val="en-US" w:eastAsia="zh-CN"/>
        </w:rPr>
        <w:t>四、</w:t>
      </w:r>
      <w:r>
        <w:rPr>
          <w:rFonts w:hint="eastAsia" w:ascii="Microsoft JhengHei" w:eastAsia="Microsoft JhengHei"/>
          <w:b/>
          <w:sz w:val="28"/>
        </w:rPr>
        <w:t>合同谈判时间：</w:t>
      </w:r>
    </w:p>
    <w:p>
      <w:pPr>
        <w:spacing w:before="0" w:after="0"/>
        <w:jc w:val="left"/>
        <w:rPr>
          <w:w w:val="100"/>
          <w:sz w:val="28"/>
        </w:rPr>
      </w:pPr>
      <w:r>
        <w:rPr>
          <w:rFonts w:hint="eastAsia" w:ascii="Times New Roman" w:hAnsi="Times New Roman" w:eastAsia="方正仿宋简体" w:cs="Times New Roman"/>
          <w:spacing w:val="20"/>
          <w:sz w:val="30"/>
          <w:szCs w:val="30"/>
          <w:lang w:val="en-US" w:eastAsia="zh-CN"/>
        </w:rPr>
        <w:t>另行通知</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联 系 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fldChar w:fldCharType="begin"/>
      </w:r>
      <w:r>
        <w:rPr>
          <w:rFonts w:hint="default" w:ascii="Times New Roman" w:hAnsi="Times New Roman" w:eastAsia="方正仿宋简体" w:cs="Times New Roman"/>
          <w:spacing w:val="20"/>
          <w:sz w:val="30"/>
          <w:szCs w:val="30"/>
          <w:lang w:val="en-US" w:eastAsia="zh-CN"/>
        </w:rPr>
        <w:instrText xml:space="preserve"> HYPERLINK "mailto:liuqing@chinacoal.com" \h </w:instrText>
      </w:r>
      <w:r>
        <w:rPr>
          <w:rFonts w:hint="default" w:ascii="Times New Roman" w:hAnsi="Times New Roman" w:eastAsia="方正仿宋简体" w:cs="Times New Roman"/>
          <w:spacing w:val="20"/>
          <w:sz w:val="30"/>
          <w:szCs w:val="30"/>
          <w:lang w:val="en-US" w:eastAsia="zh-CN"/>
        </w:rPr>
        <w:fldChar w:fldCharType="separate"/>
      </w:r>
      <w:r>
        <w:rPr>
          <w:rFonts w:hint="default" w:ascii="Times New Roman" w:hAnsi="Times New Roman" w:eastAsia="方正仿宋简体" w:cs="Times New Roman"/>
          <w:spacing w:val="20"/>
          <w:sz w:val="30"/>
          <w:szCs w:val="30"/>
          <w:lang w:val="en-US" w:eastAsia="zh-CN"/>
        </w:rPr>
        <w:t>电子邮箱:pisong@chinacoal.com</w:t>
      </w:r>
      <w:r>
        <w:rPr>
          <w:rFonts w:hint="default" w:ascii="Times New Roman" w:hAnsi="Times New Roman" w:eastAsia="方正仿宋简体" w:cs="Times New Roman"/>
          <w:spacing w:val="20"/>
          <w:sz w:val="30"/>
          <w:szCs w:val="30"/>
          <w:lang w:val="en-US" w:eastAsia="zh-CN"/>
        </w:rPr>
        <w:fldChar w:fldCharType="end"/>
      </w:r>
      <w:r>
        <w:rPr>
          <w:rFonts w:hint="eastAsia" w:ascii="Times New Roman" w:hAnsi="Times New Roman" w:eastAsia="方正仿宋简体" w:cs="Times New Roman"/>
          <w:spacing w:val="20"/>
          <w:sz w:val="30"/>
          <w:szCs w:val="30"/>
          <w:lang w:val="en-US" w:eastAsia="zh-CN"/>
        </w:rPr>
        <w:t xml:space="preserve"> </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电</w:t>
      </w:r>
      <w:r>
        <w:rPr>
          <w:rFonts w:hint="eastAsia" w:ascii="Times New Roman" w:hAnsi="Times New Roman" w:eastAsia="方正仿宋简体" w:cs="Times New Roman"/>
          <w:spacing w:val="20"/>
          <w:sz w:val="30"/>
          <w:szCs w:val="30"/>
          <w:lang w:val="en-US" w:eastAsia="zh-CN"/>
        </w:rPr>
        <w:t xml:space="preserve"> </w:t>
      </w:r>
      <w:r>
        <w:rPr>
          <w:rFonts w:hint="default" w:ascii="Times New Roman" w:hAnsi="Times New Roman" w:eastAsia="方正仿宋简体" w:cs="Times New Roman"/>
          <w:spacing w:val="20"/>
          <w:sz w:val="30"/>
          <w:szCs w:val="30"/>
          <w:lang w:val="en-US" w:eastAsia="zh-CN"/>
        </w:rPr>
        <w:t>话：010-8</w:t>
      </w:r>
      <w:r>
        <w:rPr>
          <w:rFonts w:hint="eastAsia" w:ascii="Times New Roman" w:hAnsi="Times New Roman" w:eastAsia="方正仿宋简体" w:cs="Times New Roman"/>
          <w:spacing w:val="20"/>
          <w:sz w:val="30"/>
          <w:szCs w:val="30"/>
          <w:lang w:val="en-US" w:eastAsia="zh-CN"/>
        </w:rPr>
        <w:t>4293625</w:t>
      </w:r>
    </w:p>
    <w:p/>
    <w:p>
      <w:pPr>
        <w:spacing w:before="26"/>
        <w:ind w:left="112" w:right="0" w:firstLine="0"/>
        <w:jc w:val="left"/>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19"/>
        <w:rPr>
          <w:sz w:val="24"/>
        </w:rPr>
      </w:pPr>
    </w:p>
    <w:p>
      <w:pPr>
        <w:pStyle w:val="12"/>
        <w:rPr>
          <w:sz w:val="24"/>
        </w:rPr>
      </w:pPr>
    </w:p>
    <w:p>
      <w:pPr>
        <w:pStyle w:val="13"/>
        <w:numPr>
          <w:ilvl w:val="0"/>
          <w:numId w:val="0"/>
        </w:numPr>
        <w:ind w:left="1680" w:leftChars="0" w:right="0" w:rightChars="0"/>
      </w:pPr>
    </w:p>
    <w:p>
      <w:pPr>
        <w:pStyle w:val="8"/>
        <w:rPr>
          <w:sz w:val="24"/>
        </w:rPr>
      </w:pPr>
    </w:p>
    <w:p>
      <w:pPr>
        <w:rPr>
          <w:sz w:val="24"/>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附件一：合同文本</w:t>
      </w:r>
    </w:p>
    <w:p>
      <w:pPr>
        <w:spacing w:line="360" w:lineRule="auto"/>
        <w:jc w:val="center"/>
        <w:rPr>
          <w:rFonts w:eastAsia="方正小标宋简体"/>
          <w:sz w:val="36"/>
          <w:szCs w:val="36"/>
        </w:rPr>
      </w:pPr>
      <w:r>
        <w:rPr>
          <w:rFonts w:eastAsia="方正小标宋简体"/>
          <w:sz w:val="36"/>
          <w:szCs w:val="36"/>
        </w:rPr>
        <w:t>【】技术服务合同</w:t>
      </w:r>
    </w:p>
    <w:p>
      <w:pPr>
        <w:jc w:val="center"/>
        <w:rPr>
          <w:rFonts w:eastAsia="方正仿宋简体"/>
          <w:sz w:val="36"/>
        </w:rPr>
      </w:pPr>
    </w:p>
    <w:p>
      <w:pPr>
        <w:jc w:val="center"/>
        <w:rPr>
          <w:rFonts w:eastAsia="方正仿宋简体"/>
          <w:sz w:val="36"/>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r>
        <w:rPr>
          <w:rFonts w:eastAsia="方正仿宋简体"/>
          <w:spacing w:val="20"/>
          <w:sz w:val="30"/>
          <w:szCs w:val="30"/>
        </w:rPr>
        <w:t>甲方合同编号：【】</w:t>
      </w:r>
    </w:p>
    <w:p>
      <w:pPr>
        <w:spacing w:line="360" w:lineRule="auto"/>
        <w:ind w:left="440" w:leftChars="200"/>
        <w:jc w:val="left"/>
        <w:rPr>
          <w:rFonts w:eastAsia="方正仿宋简体"/>
          <w:spacing w:val="20"/>
          <w:sz w:val="30"/>
          <w:szCs w:val="30"/>
        </w:rPr>
      </w:pPr>
      <w:r>
        <w:rPr>
          <w:rFonts w:eastAsia="方正仿宋简体"/>
          <w:spacing w:val="20"/>
          <w:sz w:val="30"/>
          <w:szCs w:val="30"/>
        </w:rPr>
        <w:t>乙方合同编号：【】</w:t>
      </w:r>
    </w:p>
    <w:p>
      <w:pPr>
        <w:spacing w:line="360" w:lineRule="auto"/>
        <w:ind w:left="440" w:leftChars="200"/>
        <w:jc w:val="left"/>
        <w:rPr>
          <w:rFonts w:eastAsia="方正仿宋简体"/>
          <w:kern w:val="0"/>
          <w:sz w:val="32"/>
          <w:szCs w:val="32"/>
        </w:rPr>
      </w:pPr>
      <w:r>
        <w:rPr>
          <w:rFonts w:eastAsia="方正仿宋简体"/>
          <w:spacing w:val="20"/>
          <w:sz w:val="30"/>
          <w:szCs w:val="30"/>
        </w:rPr>
        <w:t>物资/项目名称：</w:t>
      </w:r>
      <w:r>
        <w:rPr>
          <w:rFonts w:eastAsia="方正仿宋简体"/>
          <w:sz w:val="30"/>
          <w:szCs w:val="30"/>
        </w:rPr>
        <w:t>【】</w:t>
      </w:r>
    </w:p>
    <w:p>
      <w:pPr>
        <w:spacing w:line="360" w:lineRule="auto"/>
        <w:ind w:left="2140" w:leftChars="200" w:hanging="1700" w:hangingChars="500"/>
        <w:jc w:val="left"/>
        <w:outlineLvl w:val="0"/>
        <w:rPr>
          <w:rFonts w:eastAsia="方正仿宋简体"/>
          <w:spacing w:val="20"/>
          <w:sz w:val="30"/>
          <w:szCs w:val="30"/>
        </w:rPr>
      </w:pPr>
      <w:r>
        <w:rPr>
          <w:rFonts w:eastAsia="方正仿宋简体"/>
          <w:spacing w:val="20"/>
          <w:sz w:val="30"/>
          <w:szCs w:val="30"/>
        </w:rPr>
        <w:t>甲方（委托方）：【】</w:t>
      </w:r>
    </w:p>
    <w:p>
      <w:pPr>
        <w:spacing w:line="360" w:lineRule="auto"/>
        <w:ind w:left="440" w:leftChars="200"/>
        <w:jc w:val="left"/>
        <w:rPr>
          <w:rFonts w:eastAsia="方正仿宋简体"/>
          <w:spacing w:val="20"/>
          <w:sz w:val="30"/>
          <w:szCs w:val="30"/>
        </w:rPr>
      </w:pPr>
      <w:r>
        <w:rPr>
          <w:rFonts w:eastAsia="方正仿宋简体"/>
          <w:spacing w:val="20"/>
          <w:sz w:val="30"/>
          <w:szCs w:val="30"/>
        </w:rPr>
        <w:t>乙方（受托方）：</w:t>
      </w:r>
      <w:r>
        <w:rPr>
          <w:rFonts w:eastAsia="方正仿宋简体"/>
          <w:sz w:val="30"/>
          <w:szCs w:val="30"/>
        </w:rPr>
        <w:t>【】</w:t>
      </w:r>
    </w:p>
    <w:p>
      <w:pPr>
        <w:spacing w:line="800" w:lineRule="exact"/>
        <w:ind w:right="440" w:rightChars="200"/>
        <w:rPr>
          <w:rFonts w:eastAsia="方正仿宋简体"/>
          <w:sz w:val="32"/>
          <w:szCs w:val="24"/>
        </w:rPr>
      </w:pPr>
    </w:p>
    <w:p>
      <w:pPr>
        <w:rPr>
          <w:rFonts w:eastAsia="方正仿宋简体"/>
          <w:sz w:val="36"/>
        </w:rPr>
      </w:pPr>
    </w:p>
    <w:p>
      <w:pPr>
        <w:jc w:val="center"/>
        <w:rPr>
          <w:rFonts w:eastAsia="方正仿宋简体"/>
          <w:sz w:val="36"/>
        </w:rPr>
        <w:sectPr>
          <w:headerReference r:id="rId7" w:type="first"/>
          <w:footerReference r:id="rId10" w:type="first"/>
          <w:headerReference r:id="rId5" w:type="default"/>
          <w:footerReference r:id="rId8" w:type="default"/>
          <w:headerReference r:id="rId6" w:type="even"/>
          <w:footerReference r:id="rId9" w:type="even"/>
          <w:pgSz w:w="11907" w:h="16840"/>
          <w:pgMar w:top="1304" w:right="1469" w:bottom="1304" w:left="1469" w:header="720" w:footer="720" w:gutter="0"/>
          <w:pgNumType w:start="1"/>
          <w:cols w:space="720" w:num="1"/>
          <w:titlePg/>
        </w:sectPr>
      </w:pPr>
    </w:p>
    <w:p>
      <w:pPr>
        <w:spacing w:line="560" w:lineRule="exact"/>
        <w:rPr>
          <w:rFonts w:eastAsia="方正仿宋简体"/>
          <w:sz w:val="30"/>
          <w:szCs w:val="30"/>
        </w:rPr>
      </w:pPr>
      <w:r>
        <w:rPr>
          <w:rFonts w:eastAsia="方正仿宋简体"/>
          <w:sz w:val="30"/>
          <w:szCs w:val="30"/>
        </w:rPr>
        <w:t>甲方：【】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rPr>
          <w:rFonts w:eastAsia="方正仿宋简体"/>
          <w:sz w:val="30"/>
          <w:szCs w:val="30"/>
        </w:rPr>
      </w:pPr>
      <w:r>
        <w:rPr>
          <w:rFonts w:eastAsia="方正仿宋简体"/>
          <w:sz w:val="30"/>
          <w:szCs w:val="30"/>
        </w:rPr>
        <w:t>乙方：【】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甲、乙双方经过平等协商，在真实、充分地表达各自意愿的基础上，根据《中华人民共和国民法典》等相关规定，就甲方委托乙方对【】项目提供专项技术服务达成如下协议，并由双方共同恪守。</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第一条 甲方委托乙方进行技术服务的需求和服务内容</w:t>
      </w:r>
    </w:p>
    <w:p>
      <w:pPr>
        <w:spacing w:line="560" w:lineRule="exact"/>
        <w:ind w:firstLine="600" w:firstLineChars="200"/>
        <w:rPr>
          <w:rFonts w:eastAsia="方正仿宋简体"/>
          <w:sz w:val="30"/>
          <w:szCs w:val="30"/>
        </w:rPr>
      </w:pPr>
      <w:r>
        <w:rPr>
          <w:rFonts w:eastAsia="方正仿宋简体"/>
          <w:sz w:val="30"/>
          <w:szCs w:val="30"/>
        </w:rPr>
        <w:t>1.技术服务的目标：【】（填空或填“详见附件1”）</w:t>
      </w:r>
    </w:p>
    <w:p>
      <w:pPr>
        <w:spacing w:line="560" w:lineRule="exact"/>
        <w:ind w:firstLine="600" w:firstLineChars="200"/>
        <w:rPr>
          <w:rFonts w:eastAsia="方正仿宋简体"/>
          <w:sz w:val="30"/>
          <w:szCs w:val="30"/>
        </w:rPr>
      </w:pPr>
      <w:r>
        <w:rPr>
          <w:rFonts w:eastAsia="方正仿宋简体"/>
          <w:sz w:val="30"/>
          <w:szCs w:val="30"/>
        </w:rPr>
        <w:t>2.技术服务的内容：【】（填空或填“详见附件1”）</w:t>
      </w:r>
    </w:p>
    <w:p>
      <w:pPr>
        <w:spacing w:line="560" w:lineRule="exact"/>
        <w:ind w:firstLine="600" w:firstLineChars="200"/>
        <w:rPr>
          <w:rFonts w:eastAsia="方正仿宋简体"/>
          <w:sz w:val="30"/>
          <w:szCs w:val="30"/>
        </w:rPr>
      </w:pPr>
      <w:r>
        <w:rPr>
          <w:rFonts w:eastAsia="方正仿宋简体"/>
          <w:sz w:val="30"/>
          <w:szCs w:val="30"/>
        </w:rPr>
        <w:t>3.技术服务的方式：【】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第二条 乙方应当按照下列要求进行本合同项目的技术服务工作</w:t>
      </w:r>
    </w:p>
    <w:p>
      <w:pPr>
        <w:spacing w:line="560" w:lineRule="exact"/>
        <w:ind w:firstLine="600" w:firstLineChars="200"/>
        <w:rPr>
          <w:rFonts w:eastAsia="方正仿宋简体"/>
          <w:sz w:val="30"/>
          <w:szCs w:val="30"/>
        </w:rPr>
      </w:pPr>
      <w:r>
        <w:rPr>
          <w:rFonts w:eastAsia="方正仿宋简体"/>
          <w:sz w:val="30"/>
          <w:szCs w:val="30"/>
        </w:rPr>
        <w:t>1.服务地点：【】</w:t>
      </w:r>
    </w:p>
    <w:p>
      <w:pPr>
        <w:spacing w:line="560" w:lineRule="exact"/>
        <w:ind w:firstLine="600" w:firstLineChars="200"/>
        <w:rPr>
          <w:rFonts w:eastAsia="方正仿宋简体"/>
          <w:sz w:val="30"/>
          <w:szCs w:val="30"/>
        </w:rPr>
      </w:pPr>
      <w:r>
        <w:rPr>
          <w:rFonts w:eastAsia="方正仿宋简体"/>
          <w:sz w:val="30"/>
          <w:szCs w:val="30"/>
        </w:rPr>
        <w:t>2.服务期限：【】</w:t>
      </w:r>
    </w:p>
    <w:p>
      <w:pPr>
        <w:spacing w:line="560" w:lineRule="exact"/>
        <w:ind w:firstLine="600" w:firstLineChars="200"/>
        <w:rPr>
          <w:rFonts w:eastAsia="方正仿宋简体"/>
          <w:sz w:val="30"/>
          <w:szCs w:val="30"/>
        </w:rPr>
      </w:pPr>
      <w:r>
        <w:rPr>
          <w:rFonts w:eastAsia="方正仿宋简体"/>
          <w:sz w:val="30"/>
          <w:szCs w:val="30"/>
        </w:rPr>
        <w:t>A.自【】年【】月【】日起（含当日）至【】年【】月【】日止（含当日）。</w:t>
      </w:r>
    </w:p>
    <w:p>
      <w:pPr>
        <w:pStyle w:val="8"/>
        <w:ind w:firstLine="450" w:firstLineChars="150"/>
        <w:rPr>
          <w:rFonts w:eastAsia="方正仿宋简体"/>
        </w:rPr>
      </w:pPr>
      <w:r>
        <w:rPr>
          <w:rFonts w:eastAsia="方正仿宋简体"/>
          <w:sz w:val="30"/>
          <w:szCs w:val="30"/>
        </w:rPr>
        <w:t>B.合同生效之日起【】个月。</w:t>
      </w:r>
    </w:p>
    <w:p>
      <w:pPr>
        <w:spacing w:line="560" w:lineRule="exact"/>
        <w:ind w:firstLine="600" w:firstLineChars="200"/>
        <w:rPr>
          <w:rFonts w:eastAsia="方正仿宋简体"/>
          <w:sz w:val="30"/>
          <w:szCs w:val="30"/>
        </w:rPr>
      </w:pPr>
      <w:r>
        <w:rPr>
          <w:rFonts w:eastAsia="方正仿宋简体"/>
          <w:sz w:val="30"/>
          <w:szCs w:val="30"/>
        </w:rPr>
        <w:t>3.服务技术节点和进度安排：</w:t>
      </w:r>
    </w:p>
    <w:p>
      <w:pPr>
        <w:spacing w:line="560" w:lineRule="exact"/>
        <w:ind w:firstLine="600" w:firstLineChars="200"/>
        <w:rPr>
          <w:rFonts w:eastAsia="方正仿宋简体"/>
          <w:sz w:val="30"/>
          <w:szCs w:val="30"/>
        </w:rPr>
      </w:pPr>
      <w:r>
        <w:rPr>
          <w:rFonts w:eastAsia="方正仿宋简体"/>
          <w:sz w:val="30"/>
          <w:szCs w:val="30"/>
        </w:rPr>
        <w:t>【】（填空或填“详见附件1”）。</w:t>
      </w:r>
    </w:p>
    <w:p>
      <w:pPr>
        <w:spacing w:line="560" w:lineRule="exact"/>
        <w:ind w:firstLine="600" w:firstLineChars="200"/>
        <w:rPr>
          <w:rFonts w:eastAsia="方正仿宋简体"/>
          <w:sz w:val="30"/>
          <w:szCs w:val="30"/>
        </w:rPr>
      </w:pPr>
      <w:r>
        <w:rPr>
          <w:rFonts w:eastAsia="方正仿宋简体"/>
          <w:sz w:val="30"/>
          <w:szCs w:val="30"/>
        </w:rPr>
        <w:t>因不可抗力原因造成工期延误或因甲方原因的延期，则技术服务期限相应顺延。</w:t>
      </w:r>
    </w:p>
    <w:p>
      <w:pPr>
        <w:spacing w:line="560" w:lineRule="exact"/>
        <w:ind w:firstLine="600" w:firstLineChars="200"/>
        <w:rPr>
          <w:rFonts w:eastAsia="方正仿宋简体"/>
          <w:sz w:val="30"/>
          <w:szCs w:val="30"/>
        </w:rPr>
      </w:pPr>
      <w:r>
        <w:rPr>
          <w:rFonts w:eastAsia="方正仿宋简体"/>
          <w:sz w:val="30"/>
          <w:szCs w:val="30"/>
        </w:rPr>
        <w:t>4.服务质量要求：【】（填空或填“详见附件1”）。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第三条 为保证乙方有效进行技术服务工作，甲方应当向乙方提供下列协作事项</w:t>
      </w:r>
    </w:p>
    <w:p>
      <w:pPr>
        <w:spacing w:line="560" w:lineRule="exact"/>
        <w:ind w:firstLine="600" w:firstLineChars="200"/>
        <w:rPr>
          <w:rFonts w:eastAsia="方正仿宋简体"/>
          <w:sz w:val="30"/>
          <w:szCs w:val="30"/>
        </w:rPr>
      </w:pPr>
      <w:r>
        <w:rPr>
          <w:rFonts w:eastAsia="方正仿宋简体"/>
          <w:sz w:val="30"/>
          <w:szCs w:val="30"/>
        </w:rPr>
        <w:t>1. 提供的资料名称、份数、格式等具体要求为：【】（填空或填“详见附件1”）。</w:t>
      </w:r>
    </w:p>
    <w:p>
      <w:pPr>
        <w:spacing w:line="560" w:lineRule="exact"/>
        <w:ind w:firstLine="600" w:firstLineChars="200"/>
        <w:rPr>
          <w:rFonts w:eastAsia="方正仿宋简体"/>
          <w:sz w:val="30"/>
          <w:szCs w:val="30"/>
        </w:rPr>
      </w:pPr>
      <w:r>
        <w:rPr>
          <w:rFonts w:eastAsia="方正仿宋简体"/>
          <w:sz w:val="30"/>
          <w:szCs w:val="30"/>
        </w:rPr>
        <w:t>2.提供工作条件：【】</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甲方提供上述协作事项的时间及方式：【】</w:t>
      </w:r>
    </w:p>
    <w:p>
      <w:pPr>
        <w:spacing w:line="560" w:lineRule="exact"/>
        <w:ind w:firstLine="602" w:firstLineChars="200"/>
        <w:rPr>
          <w:rFonts w:eastAsia="方正仿宋简体"/>
          <w:b/>
          <w:bCs/>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第四条 技术服务费及支付方式</w:t>
      </w:r>
    </w:p>
    <w:p>
      <w:pPr>
        <w:spacing w:line="560" w:lineRule="exact"/>
        <w:ind w:firstLine="600" w:firstLineChars="200"/>
        <w:rPr>
          <w:rFonts w:eastAsia="方正仿宋简体"/>
          <w:sz w:val="30"/>
          <w:szCs w:val="30"/>
        </w:rPr>
      </w:pPr>
      <w:r>
        <w:rPr>
          <w:rFonts w:eastAsia="方正仿宋简体"/>
          <w:sz w:val="30"/>
          <w:szCs w:val="30"/>
        </w:rPr>
        <w:t>1.技术服务费总额人民币【】元（大写：人民币【】）以上价款为含税价，其中不含税总额为人民币【】元，增值税税率为【】%，税额为人民币【】元。</w:t>
      </w:r>
      <w:r>
        <w:rPr>
          <w:rFonts w:eastAsia="方正仿宋简体"/>
          <w:color w:val="000000"/>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eastAsia="方正仿宋简体"/>
          <w:sz w:val="30"/>
          <w:szCs w:val="30"/>
        </w:rPr>
        <w:t>。</w:t>
      </w:r>
    </w:p>
    <w:p>
      <w:pPr>
        <w:spacing w:line="560" w:lineRule="exact"/>
        <w:ind w:firstLine="600" w:firstLineChars="200"/>
        <w:rPr>
          <w:rFonts w:eastAsia="方正仿宋简体"/>
          <w:sz w:val="30"/>
          <w:szCs w:val="30"/>
        </w:rPr>
      </w:pPr>
      <w:r>
        <w:rPr>
          <w:rFonts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pPr>
        <w:numPr>
          <w:ilvl w:val="0"/>
          <w:numId w:val="2"/>
        </w:numPr>
        <w:spacing w:line="560" w:lineRule="exact"/>
        <w:ind w:firstLine="600" w:firstLineChars="200"/>
        <w:rPr>
          <w:rFonts w:eastAsia="方正仿宋简体"/>
          <w:sz w:val="30"/>
          <w:szCs w:val="30"/>
        </w:rPr>
      </w:pPr>
      <w:r>
        <w:rPr>
          <w:rFonts w:eastAsia="方正仿宋简体"/>
          <w:sz w:val="30"/>
          <w:szCs w:val="30"/>
        </w:rPr>
        <w:t>技术服务费由甲方按照以下方式支付给乙方：</w:t>
      </w:r>
    </w:p>
    <w:tbl>
      <w:tblPr>
        <w:tblStyle w:val="20"/>
        <w:tblW w:w="8222" w:type="dxa"/>
        <w:jc w:val="center"/>
        <w:tblLayout w:type="fixed"/>
        <w:tblCellMar>
          <w:top w:w="0" w:type="dxa"/>
          <w:left w:w="108" w:type="dxa"/>
          <w:bottom w:w="0" w:type="dxa"/>
          <w:right w:w="108" w:type="dxa"/>
        </w:tblCellMar>
      </w:tblPr>
      <w:tblGrid>
        <w:gridCol w:w="2449"/>
        <w:gridCol w:w="2087"/>
        <w:gridCol w:w="1985"/>
        <w:gridCol w:w="1701"/>
      </w:tblGrid>
      <w:tr>
        <w:tblPrEx>
          <w:tblCellMar>
            <w:top w:w="0" w:type="dxa"/>
            <w:left w:w="108" w:type="dxa"/>
            <w:bottom w:w="0" w:type="dxa"/>
            <w:right w:w="108" w:type="dxa"/>
          </w:tblCellMar>
        </w:tblPrEx>
        <w:trPr>
          <w:trHeight w:val="288" w:hRule="atLeast"/>
          <w:jc w:val="center"/>
        </w:trPr>
        <w:tc>
          <w:tcPr>
            <w:tcW w:w="244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支付节点名称</w:t>
            </w:r>
          </w:p>
        </w:tc>
        <w:tc>
          <w:tcPr>
            <w:tcW w:w="2087"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支付期限（日）</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支付比例（%）</w:t>
            </w:r>
          </w:p>
        </w:tc>
        <w:tc>
          <w:tcPr>
            <w:tcW w:w="1701"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支付单据</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bl>
    <w:p>
      <w:pPr>
        <w:spacing w:line="560" w:lineRule="exact"/>
        <w:ind w:firstLine="600" w:firstLineChars="200"/>
        <w:rPr>
          <w:rFonts w:eastAsia="方正仿宋简体"/>
          <w:sz w:val="30"/>
          <w:szCs w:val="30"/>
        </w:rPr>
      </w:pPr>
      <w:r>
        <w:rPr>
          <w:rFonts w:eastAsia="方正仿宋简体"/>
          <w:sz w:val="30"/>
          <w:szCs w:val="30"/>
        </w:rPr>
        <w:t>乙方应按照法律规定及甲方要求交付对应金额的增值税发票，如乙方交付发票不符合法律规定及甲方要求，甲方有权拒绝付款且不承担任何责任。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第五条 资料移交</w:t>
      </w:r>
    </w:p>
    <w:p>
      <w:pPr>
        <w:spacing w:line="560" w:lineRule="exact"/>
        <w:ind w:firstLine="600" w:firstLineChars="200"/>
        <w:rPr>
          <w:rFonts w:eastAsia="方正仿宋简体"/>
          <w:sz w:val="30"/>
          <w:szCs w:val="30"/>
        </w:rPr>
      </w:pPr>
      <w:r>
        <w:rPr>
          <w:rFonts w:eastAsia="方正仿宋简体"/>
          <w:sz w:val="30"/>
          <w:szCs w:val="30"/>
        </w:rPr>
        <w:t>1.乙方需严格遵守国家有关项目文件材料立卷归档的法律、法规，遵守相关档案管理规范、相关文件精神及具体要求。（如有）</w:t>
      </w:r>
    </w:p>
    <w:p>
      <w:pPr>
        <w:spacing w:line="560" w:lineRule="exact"/>
        <w:ind w:firstLine="600" w:firstLineChars="200"/>
        <w:rPr>
          <w:rFonts w:eastAsia="方正仿宋简体"/>
          <w:sz w:val="30"/>
          <w:szCs w:val="30"/>
        </w:rPr>
      </w:pPr>
      <w:r>
        <w:rPr>
          <w:rFonts w:eastAsia="方正仿宋简体"/>
          <w:sz w:val="30"/>
          <w:szCs w:val="30"/>
        </w:rPr>
        <w:t>2.乙方所提供的归档材料应为原件，要求格式规范，内容齐全、完整、准确、系统，签章手续完备并满足耐久性要求，所交存的电子文件应与纸质材料一致。</w:t>
      </w:r>
    </w:p>
    <w:p>
      <w:pPr>
        <w:spacing w:line="560" w:lineRule="exact"/>
        <w:ind w:firstLine="600" w:firstLineChars="200"/>
        <w:rPr>
          <w:rFonts w:eastAsia="方正仿宋简体"/>
          <w:sz w:val="30"/>
          <w:szCs w:val="30"/>
        </w:rPr>
      </w:pPr>
      <w:r>
        <w:rPr>
          <w:rFonts w:eastAsia="方正仿宋简体"/>
          <w:sz w:val="30"/>
          <w:szCs w:val="30"/>
        </w:rPr>
        <w:t>3.乙方须提供的资料名称、份数、格式等具体要求为：【】。</w:t>
      </w:r>
    </w:p>
    <w:p>
      <w:pPr>
        <w:spacing w:line="560" w:lineRule="exact"/>
        <w:ind w:firstLine="600" w:firstLineChars="200"/>
        <w:rPr>
          <w:rFonts w:eastAsia="方正仿宋简体"/>
          <w:sz w:val="30"/>
          <w:szCs w:val="30"/>
        </w:rPr>
      </w:pPr>
      <w:r>
        <w:rPr>
          <w:rFonts w:eastAsia="方正仿宋简体"/>
          <w:sz w:val="30"/>
          <w:szCs w:val="30"/>
        </w:rPr>
        <w:t>4.乙方有义务协助甲方办理档案专项验收（如甲方需要），接受档案行政主管部门、甲方档案管理机构及其他部门的监督检查，并按要求整改落实到位。</w:t>
      </w:r>
    </w:p>
    <w:p>
      <w:pPr>
        <w:spacing w:line="560" w:lineRule="exact"/>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第六条 保密</w:t>
      </w:r>
    </w:p>
    <w:p>
      <w:pPr>
        <w:spacing w:line="560" w:lineRule="exact"/>
        <w:ind w:firstLine="600" w:firstLineChars="200"/>
        <w:rPr>
          <w:rFonts w:eastAsia="方正仿宋简体"/>
          <w:sz w:val="30"/>
          <w:szCs w:val="30"/>
        </w:rPr>
      </w:pPr>
      <w:r>
        <w:rPr>
          <w:rFonts w:eastAsia="方正仿宋简体"/>
          <w:sz w:val="30"/>
          <w:szCs w:val="30"/>
        </w:rPr>
        <w:t>（一）甲方因履行本合同应遵守的保密义务如下：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spacing w:line="560" w:lineRule="exact"/>
        <w:ind w:firstLine="600" w:firstLineChars="200"/>
        <w:rPr>
          <w:rFonts w:eastAsia="方正仿宋简体"/>
          <w:sz w:val="30"/>
          <w:szCs w:val="30"/>
        </w:rPr>
      </w:pPr>
      <w:r>
        <w:rPr>
          <w:rFonts w:eastAsia="方正仿宋简体"/>
          <w:sz w:val="30"/>
          <w:szCs w:val="30"/>
        </w:rPr>
        <w:t>2.涉密人员范围：【】</w:t>
      </w:r>
    </w:p>
    <w:p>
      <w:pPr>
        <w:spacing w:line="560" w:lineRule="exact"/>
        <w:ind w:firstLine="600" w:firstLineChars="200"/>
        <w:rPr>
          <w:rFonts w:eastAsia="方正仿宋简体"/>
          <w:sz w:val="30"/>
          <w:szCs w:val="30"/>
        </w:rPr>
      </w:pPr>
      <w:r>
        <w:rPr>
          <w:rFonts w:eastAsia="方正仿宋简体"/>
          <w:sz w:val="30"/>
          <w:szCs w:val="30"/>
        </w:rPr>
        <w:t>3.保密期限：【】</w:t>
      </w:r>
    </w:p>
    <w:p>
      <w:pPr>
        <w:spacing w:line="560" w:lineRule="exact"/>
        <w:ind w:firstLine="600" w:firstLineChars="200"/>
        <w:rPr>
          <w:rFonts w:eastAsia="方正仿宋简体"/>
          <w:sz w:val="30"/>
          <w:szCs w:val="30"/>
        </w:rPr>
      </w:pPr>
      <w:r>
        <w:rPr>
          <w:rFonts w:eastAsia="方正仿宋简体"/>
          <w:sz w:val="30"/>
          <w:szCs w:val="30"/>
        </w:rPr>
        <w:t>4.泄密责任：【】</w:t>
      </w:r>
    </w:p>
    <w:p>
      <w:pPr>
        <w:spacing w:line="560" w:lineRule="exact"/>
        <w:ind w:firstLine="600" w:firstLineChars="200"/>
        <w:rPr>
          <w:rFonts w:eastAsia="方正仿宋简体"/>
          <w:sz w:val="30"/>
          <w:szCs w:val="30"/>
        </w:rPr>
      </w:pPr>
      <w:r>
        <w:rPr>
          <w:rFonts w:eastAsia="方正仿宋简体"/>
          <w:sz w:val="30"/>
          <w:szCs w:val="30"/>
        </w:rPr>
        <w:t>（二）乙方因履行本合同应遵守的保密义务如下：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numPr>
          <w:ilvl w:val="0"/>
          <w:numId w:val="3"/>
        </w:numPr>
        <w:spacing w:line="560" w:lineRule="exact"/>
        <w:ind w:firstLine="600" w:firstLineChars="200"/>
        <w:rPr>
          <w:rFonts w:eastAsia="方正仿宋简体"/>
          <w:sz w:val="30"/>
          <w:szCs w:val="30"/>
        </w:rPr>
      </w:pPr>
      <w:r>
        <w:rPr>
          <w:rFonts w:eastAsia="方正仿宋简体"/>
          <w:sz w:val="30"/>
          <w:szCs w:val="30"/>
        </w:rPr>
        <w:t>涉密人员范围：【】</w:t>
      </w:r>
    </w:p>
    <w:p>
      <w:pPr>
        <w:numPr>
          <w:ilvl w:val="0"/>
          <w:numId w:val="4"/>
        </w:numPr>
        <w:spacing w:line="560" w:lineRule="exact"/>
        <w:ind w:firstLine="600" w:firstLineChars="200"/>
        <w:rPr>
          <w:rFonts w:eastAsia="方正仿宋简体"/>
          <w:sz w:val="30"/>
          <w:szCs w:val="30"/>
        </w:rPr>
      </w:pPr>
      <w:r>
        <w:rPr>
          <w:rFonts w:eastAsia="方正仿宋简体"/>
          <w:sz w:val="30"/>
          <w:szCs w:val="30"/>
        </w:rPr>
        <w:t>保密期限：【】</w:t>
      </w:r>
    </w:p>
    <w:p>
      <w:pPr>
        <w:numPr>
          <w:ilvl w:val="0"/>
          <w:numId w:val="5"/>
        </w:numPr>
        <w:spacing w:line="560" w:lineRule="exact"/>
        <w:ind w:firstLine="600" w:firstLineChars="200"/>
        <w:rPr>
          <w:rFonts w:eastAsia="方正仿宋简体"/>
          <w:sz w:val="30"/>
          <w:szCs w:val="30"/>
        </w:rPr>
      </w:pPr>
      <w:r>
        <w:rPr>
          <w:rFonts w:eastAsia="方正仿宋简体"/>
          <w:sz w:val="30"/>
          <w:szCs w:val="30"/>
        </w:rPr>
        <w:t>泄密责任：【】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第七条 服务验收</w:t>
      </w:r>
    </w:p>
    <w:p>
      <w:pPr>
        <w:spacing w:line="560" w:lineRule="exact"/>
        <w:ind w:firstLine="600" w:firstLineChars="200"/>
        <w:rPr>
          <w:rFonts w:eastAsia="方正仿宋简体"/>
          <w:sz w:val="30"/>
          <w:szCs w:val="30"/>
        </w:rPr>
      </w:pPr>
      <w:r>
        <w:rPr>
          <w:rFonts w:eastAsia="方正仿宋简体"/>
          <w:sz w:val="30"/>
          <w:szCs w:val="30"/>
        </w:rPr>
        <w:t>双方确定，按以下标准和方式对乙方提交的技术服务工作成果进行验收：</w:t>
      </w:r>
    </w:p>
    <w:p>
      <w:pPr>
        <w:spacing w:line="560" w:lineRule="exact"/>
        <w:ind w:firstLine="600" w:firstLineChars="200"/>
        <w:rPr>
          <w:rFonts w:eastAsia="方正仿宋简体"/>
          <w:sz w:val="30"/>
          <w:szCs w:val="30"/>
        </w:rPr>
      </w:pPr>
      <w:r>
        <w:rPr>
          <w:rFonts w:eastAsia="方正仿宋简体"/>
          <w:sz w:val="30"/>
          <w:szCs w:val="30"/>
        </w:rPr>
        <w:t>1.乙方完成技术服务工作的形式：【】</w:t>
      </w:r>
    </w:p>
    <w:p>
      <w:pPr>
        <w:spacing w:line="560" w:lineRule="exact"/>
        <w:ind w:firstLine="600" w:firstLineChars="200"/>
        <w:rPr>
          <w:rFonts w:eastAsia="方正仿宋简体"/>
          <w:sz w:val="30"/>
          <w:szCs w:val="30"/>
        </w:rPr>
      </w:pPr>
      <w:r>
        <w:rPr>
          <w:rFonts w:eastAsia="方正仿宋简体"/>
          <w:sz w:val="30"/>
          <w:szCs w:val="30"/>
        </w:rPr>
        <w:t>2.技术服务工作成果的验收标准：【】（填空或填“详见附件1”）</w:t>
      </w:r>
    </w:p>
    <w:p>
      <w:pPr>
        <w:spacing w:line="560" w:lineRule="exact"/>
        <w:ind w:firstLine="600" w:firstLineChars="200"/>
        <w:rPr>
          <w:rFonts w:eastAsia="方正仿宋简体"/>
          <w:sz w:val="30"/>
          <w:szCs w:val="30"/>
        </w:rPr>
      </w:pPr>
      <w:r>
        <w:rPr>
          <w:rFonts w:eastAsia="方正仿宋简体"/>
          <w:sz w:val="30"/>
          <w:szCs w:val="30"/>
        </w:rPr>
        <w:t>3.技术服务工作成果的验收方法：【】（填空或填“详见附件1”）</w:t>
      </w:r>
    </w:p>
    <w:p>
      <w:pPr>
        <w:spacing w:line="560" w:lineRule="exact"/>
        <w:ind w:firstLine="600" w:firstLineChars="200"/>
        <w:rPr>
          <w:rFonts w:eastAsia="方正仿宋简体"/>
          <w:sz w:val="30"/>
          <w:szCs w:val="30"/>
        </w:rPr>
      </w:pPr>
      <w:r>
        <w:rPr>
          <w:rFonts w:eastAsia="方正仿宋简体"/>
          <w:sz w:val="30"/>
          <w:szCs w:val="30"/>
        </w:rPr>
        <w:t>4.验收的时间节点和地点：【】（填空或填“详见附件1”）。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第八条 合同的变更与解除</w:t>
      </w:r>
    </w:p>
    <w:p>
      <w:pPr>
        <w:spacing w:line="560" w:lineRule="exact"/>
        <w:ind w:firstLine="600" w:firstLineChars="200"/>
        <w:rPr>
          <w:rFonts w:eastAsia="方正仿宋简体"/>
          <w:sz w:val="30"/>
          <w:szCs w:val="30"/>
        </w:rPr>
      </w:pPr>
      <w:r>
        <w:rPr>
          <w:rFonts w:eastAsia="方正仿宋简体"/>
          <w:sz w:val="30"/>
          <w:szCs w:val="30"/>
        </w:rPr>
        <w:t>1.本合同的变更必须由双方协商一致，并以书面形式确定。</w:t>
      </w:r>
    </w:p>
    <w:p>
      <w:pPr>
        <w:spacing w:line="560" w:lineRule="exact"/>
        <w:ind w:firstLine="600" w:firstLineChars="200"/>
        <w:rPr>
          <w:rFonts w:eastAsia="方正仿宋简体"/>
          <w:sz w:val="30"/>
          <w:szCs w:val="30"/>
        </w:rPr>
      </w:pPr>
      <w:r>
        <w:rPr>
          <w:rFonts w:eastAsia="方正仿宋简体"/>
          <w:sz w:val="30"/>
          <w:szCs w:val="30"/>
        </w:rPr>
        <w:t>2.双方确定，出现下列情形，致使本合同的履行成为不必要或不可能，可以解除本合同：</w:t>
      </w:r>
    </w:p>
    <w:p>
      <w:pPr>
        <w:spacing w:line="560" w:lineRule="exact"/>
        <w:ind w:firstLine="600" w:firstLineChars="200"/>
        <w:rPr>
          <w:rFonts w:eastAsia="方正仿宋简体"/>
          <w:color w:val="000000"/>
          <w:sz w:val="30"/>
          <w:szCs w:val="30"/>
        </w:rPr>
      </w:pPr>
      <w:r>
        <w:rPr>
          <w:rFonts w:eastAsia="方正仿宋简体"/>
          <w:color w:val="000000"/>
          <w:sz w:val="30"/>
          <w:szCs w:val="30"/>
        </w:rPr>
        <w:t>（1）在合同履行中产生不能协商解决的技术方向性重大分歧时；</w:t>
      </w:r>
    </w:p>
    <w:p>
      <w:pPr>
        <w:spacing w:line="560" w:lineRule="exact"/>
        <w:ind w:firstLine="600" w:firstLineChars="200"/>
        <w:rPr>
          <w:rFonts w:eastAsia="方正仿宋简体"/>
          <w:color w:val="000000"/>
          <w:sz w:val="30"/>
          <w:szCs w:val="30"/>
        </w:rPr>
      </w:pPr>
      <w:r>
        <w:rPr>
          <w:rFonts w:eastAsia="方正仿宋简体"/>
          <w:color w:val="000000"/>
          <w:sz w:val="30"/>
          <w:szCs w:val="30"/>
        </w:rPr>
        <w:t>（2）甲方因政策、上级主管部门、母公司的规定要求或者甲方认为等情形，使本合同履行不必要、不可能的；</w:t>
      </w:r>
    </w:p>
    <w:p>
      <w:pPr>
        <w:spacing w:line="560" w:lineRule="exact"/>
        <w:ind w:firstLine="600" w:firstLineChars="200"/>
        <w:rPr>
          <w:rFonts w:eastAsia="方正仿宋简体"/>
          <w:sz w:val="30"/>
          <w:szCs w:val="30"/>
        </w:rPr>
      </w:pPr>
      <w:r>
        <w:rPr>
          <w:rFonts w:eastAsia="方正仿宋简体"/>
          <w:sz w:val="30"/>
          <w:szCs w:val="30"/>
        </w:rPr>
        <w:t>（3）其他情形：【】</w:t>
      </w:r>
    </w:p>
    <w:p>
      <w:pPr>
        <w:spacing w:line="560" w:lineRule="exact"/>
        <w:ind w:firstLine="600" w:firstLineChars="200"/>
        <w:rPr>
          <w:rFonts w:eastAsia="方正仿宋简体"/>
          <w:sz w:val="30"/>
          <w:szCs w:val="30"/>
        </w:rPr>
      </w:pPr>
      <w:r>
        <w:rPr>
          <w:rFonts w:eastAsia="方正仿宋简体"/>
          <w:color w:val="000000"/>
          <w:sz w:val="30"/>
          <w:szCs w:val="30"/>
        </w:rPr>
        <w:t>出现上述情形，合同在一方收到另一方书面通知时解除，对于乙方已实际完成的工作，经甲方确认工作量后，甲方按相应价款支付给乙方。</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第九条 违约责任</w:t>
      </w:r>
    </w:p>
    <w:p>
      <w:pPr>
        <w:spacing w:line="560" w:lineRule="exact"/>
        <w:ind w:firstLine="600" w:firstLineChars="200"/>
        <w:rPr>
          <w:rFonts w:eastAsia="方正仿宋简体"/>
          <w:sz w:val="30"/>
          <w:szCs w:val="30"/>
        </w:rPr>
      </w:pPr>
      <w:r>
        <w:rPr>
          <w:rFonts w:eastAsia="方正仿宋简体"/>
          <w:sz w:val="30"/>
          <w:szCs w:val="30"/>
        </w:rPr>
        <w:t>1.甲方违约责任</w:t>
      </w:r>
    </w:p>
    <w:p>
      <w:pPr>
        <w:spacing w:line="560" w:lineRule="exact"/>
        <w:ind w:firstLine="600" w:firstLineChars="200"/>
        <w:rPr>
          <w:rFonts w:eastAsia="方正仿宋简体"/>
          <w:sz w:val="30"/>
          <w:szCs w:val="30"/>
        </w:rPr>
      </w:pPr>
      <w:r>
        <w:rPr>
          <w:rFonts w:eastAsia="方正仿宋简体"/>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pPr>
        <w:spacing w:line="560" w:lineRule="exact"/>
        <w:ind w:firstLine="600" w:firstLineChars="200"/>
        <w:rPr>
          <w:rFonts w:eastAsia="方正仿宋简体"/>
          <w:sz w:val="30"/>
          <w:szCs w:val="30"/>
          <w:lang w:val="zh-CN"/>
        </w:rPr>
      </w:pPr>
      <w:r>
        <w:rPr>
          <w:rFonts w:eastAsia="方正仿宋简体"/>
          <w:sz w:val="30"/>
          <w:szCs w:val="30"/>
          <w:lang w:val="zh-CN"/>
        </w:rPr>
        <w:t>（</w:t>
      </w:r>
      <w:r>
        <w:rPr>
          <w:rFonts w:eastAsia="方正仿宋简体"/>
          <w:sz w:val="30"/>
          <w:szCs w:val="30"/>
        </w:rPr>
        <w:t>2）</w:t>
      </w:r>
      <w:r>
        <w:rPr>
          <w:rFonts w:eastAsia="方正仿宋简体"/>
          <w:sz w:val="30"/>
          <w:szCs w:val="30"/>
          <w:lang w:val="zh-CN"/>
        </w:rPr>
        <w:t>甲方应当按照本</w:t>
      </w:r>
      <w:r>
        <w:rPr>
          <w:rFonts w:eastAsia="方正仿宋简体"/>
          <w:sz w:val="30"/>
          <w:szCs w:val="30"/>
        </w:rPr>
        <w:t>合同</w:t>
      </w:r>
      <w:r>
        <w:rPr>
          <w:rFonts w:eastAsia="方正仿宋简体"/>
          <w:sz w:val="30"/>
          <w:szCs w:val="30"/>
          <w:lang w:val="zh-CN"/>
        </w:rPr>
        <w:t>约定及时向乙方支付款项，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pPr>
        <w:spacing w:line="560" w:lineRule="exact"/>
        <w:ind w:firstLine="600" w:firstLineChars="200"/>
        <w:rPr>
          <w:rFonts w:eastAsia="方正仿宋简体"/>
          <w:sz w:val="30"/>
          <w:szCs w:val="30"/>
        </w:rPr>
      </w:pPr>
      <w:r>
        <w:rPr>
          <w:rFonts w:eastAsia="方正仿宋简体"/>
          <w:sz w:val="30"/>
          <w:szCs w:val="30"/>
          <w:lang w:val="zh-CN"/>
        </w:rPr>
        <w:t>（</w:t>
      </w:r>
      <w:r>
        <w:rPr>
          <w:rFonts w:eastAsia="方正仿宋简体"/>
          <w:sz w:val="30"/>
          <w:szCs w:val="30"/>
        </w:rPr>
        <w:t>3）</w:t>
      </w:r>
      <w:r>
        <w:rPr>
          <w:rFonts w:eastAsia="方正仿宋简体"/>
          <w:sz w:val="30"/>
          <w:szCs w:val="30"/>
          <w:lang w:val="zh-CN"/>
        </w:rPr>
        <w:t>甲方依据本</w:t>
      </w:r>
      <w:r>
        <w:rPr>
          <w:rFonts w:eastAsia="方正仿宋简体"/>
          <w:sz w:val="30"/>
          <w:szCs w:val="30"/>
        </w:rPr>
        <w:t>合同</w:t>
      </w:r>
      <w:r>
        <w:rPr>
          <w:rFonts w:eastAsia="方正仿宋简体"/>
          <w:sz w:val="30"/>
          <w:szCs w:val="30"/>
          <w:lang w:val="zh-CN"/>
        </w:rPr>
        <w:t>所承担的违约金数额，不论单项或多项累计不超过</w:t>
      </w:r>
      <w:r>
        <w:rPr>
          <w:rFonts w:eastAsia="方正仿宋简体"/>
          <w:sz w:val="30"/>
          <w:szCs w:val="30"/>
        </w:rPr>
        <w:t>本合同</w:t>
      </w:r>
      <w:r>
        <w:rPr>
          <w:rFonts w:eastAsia="方正仿宋简体"/>
          <w:sz w:val="30"/>
          <w:szCs w:val="30"/>
          <w:lang w:val="zh-CN"/>
        </w:rPr>
        <w:t>总价款的5%。</w:t>
      </w:r>
    </w:p>
    <w:p>
      <w:pPr>
        <w:spacing w:line="560" w:lineRule="exact"/>
        <w:ind w:firstLine="600" w:firstLineChars="200"/>
        <w:rPr>
          <w:rFonts w:eastAsia="方正仿宋简体"/>
          <w:sz w:val="30"/>
          <w:szCs w:val="30"/>
        </w:rPr>
      </w:pPr>
      <w:r>
        <w:rPr>
          <w:rFonts w:eastAsia="方正仿宋简体"/>
          <w:sz w:val="30"/>
          <w:szCs w:val="30"/>
        </w:rPr>
        <w:t>2.乙方违约责任</w:t>
      </w:r>
    </w:p>
    <w:p>
      <w:pPr>
        <w:spacing w:line="560" w:lineRule="exact"/>
        <w:ind w:firstLine="600" w:firstLineChars="200"/>
        <w:rPr>
          <w:rFonts w:eastAsia="方正仿宋简体"/>
          <w:sz w:val="30"/>
          <w:szCs w:val="30"/>
        </w:rPr>
      </w:pPr>
      <w:r>
        <w:rPr>
          <w:rFonts w:eastAsia="方正仿宋简体"/>
          <w:sz w:val="30"/>
          <w:szCs w:val="30"/>
        </w:rPr>
        <w:t>（1）由于乙方原因，造成项目未能在合同第二条约定时间内完成，每延误一天，应按照合同总价款的【】%计算违约金；逾期【】日以上的，甲方有权解除合同，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（3）乙方不得在未与甲方协商一致的情况下单方解除本合同，否则，按本合同总价款的【】%向甲方支付违约金；违约金不足以弥补给甲方造成损失的，乙方还应当承担损失赔偿责任。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（4）根据合同约定，乙方所承担违约金数额，不论单项或多项累计将不超过合同总价款的20%，但如果前述违约金不足以弥补给甲方造成的损失的，乙方还应当继续承担赔偿责任，至甲方全部损失得到弥补为止。</w:t>
      </w:r>
    </w:p>
    <w:p>
      <w:pPr>
        <w:spacing w:line="560" w:lineRule="exact"/>
        <w:ind w:firstLine="600" w:firstLineChars="200"/>
        <w:rPr>
          <w:rFonts w:eastAsia="方正仿宋简体"/>
          <w:sz w:val="30"/>
          <w:szCs w:val="30"/>
        </w:rPr>
      </w:pPr>
      <w:r>
        <w:rPr>
          <w:rFonts w:eastAsia="方正仿宋简体"/>
          <w:sz w:val="30"/>
          <w:szCs w:val="30"/>
        </w:rPr>
        <w:t>（5）前述条款涉及的乙方应当承担的违约金和赔偿费用，甲方均有权从未付合同款项中直接扣减。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第十条 知识产权</w:t>
      </w:r>
    </w:p>
    <w:p>
      <w:pPr>
        <w:spacing w:line="560" w:lineRule="exact"/>
        <w:ind w:firstLine="600" w:firstLineChars="200"/>
        <w:rPr>
          <w:rFonts w:eastAsia="方正仿宋简体"/>
          <w:sz w:val="30"/>
          <w:szCs w:val="30"/>
        </w:rPr>
      </w:pPr>
      <w:r>
        <w:rPr>
          <w:rFonts w:eastAsia="方正仿宋简体"/>
          <w:sz w:val="30"/>
          <w:szCs w:val="30"/>
        </w:rPr>
        <w:t>1.双方同意，乙方按本合同约定完成的技术服务工作成果及其知识产权归甲方所有。</w:t>
      </w:r>
      <w:r>
        <w:rPr>
          <w:rFonts w:eastAsia="方正仿宋简体"/>
          <w:sz w:val="30"/>
          <w:szCs w:val="30"/>
        </w:rPr>
        <w:br w:type="textWrapping"/>
      </w:r>
      <w:r>
        <w:rPr>
          <w:rFonts w:eastAsia="方正仿宋简体"/>
          <w:sz w:val="30"/>
          <w:szCs w:val="30"/>
        </w:rPr>
        <w:t>      2.甲方利用乙方提交的技术服务工作成果所完成的新的技术成果及其知识产权，归甲方所有。</w:t>
      </w:r>
      <w:r>
        <w:rPr>
          <w:rFonts w:eastAsia="方正仿宋简体"/>
          <w:sz w:val="30"/>
          <w:szCs w:val="30"/>
        </w:rPr>
        <w:br w:type="textWrapping"/>
      </w:r>
      <w:r>
        <w:rPr>
          <w:rFonts w:eastAsia="方正仿宋简体"/>
          <w:sz w:val="30"/>
          <w:szCs w:val="30"/>
        </w:rPr>
        <w:t xml:space="preserve">    3.乙方利用甲方提供的技术资料和工作条件所完成的新的技术成果及其知识产权，归【】</w:t>
      </w:r>
      <w:r>
        <w:rPr>
          <w:rFonts w:eastAsia="方正仿宋简体"/>
          <w:sz w:val="30"/>
          <w:szCs w:val="30"/>
        </w:rPr>
        <w:br w:type="textWrapping"/>
      </w:r>
      <w:r>
        <w:rPr>
          <w:rFonts w:eastAsia="方正仿宋简体"/>
          <w:sz w:val="30"/>
          <w:szCs w:val="30"/>
        </w:rPr>
        <w:t xml:space="preserve">    A.甲方所有;</w:t>
      </w:r>
      <w:r>
        <w:rPr>
          <w:rFonts w:eastAsia="方正仿宋简体"/>
          <w:sz w:val="30"/>
          <w:szCs w:val="30"/>
        </w:rPr>
        <w:br w:type="textWrapping"/>
      </w:r>
      <w:r>
        <w:rPr>
          <w:rFonts w:eastAsia="方正仿宋简体"/>
          <w:sz w:val="30"/>
          <w:szCs w:val="30"/>
        </w:rPr>
        <w:t xml:space="preserve">    B.乙方所有，甲方有权免费使用;</w:t>
      </w:r>
      <w:r>
        <w:rPr>
          <w:rFonts w:eastAsia="方正仿宋简体"/>
          <w:sz w:val="30"/>
          <w:szCs w:val="30"/>
        </w:rPr>
        <w:br w:type="textWrapping"/>
      </w:r>
      <w:r>
        <w:rPr>
          <w:rFonts w:eastAsia="方正仿宋简体"/>
          <w:sz w:val="30"/>
          <w:szCs w:val="30"/>
        </w:rPr>
        <w:t xml:space="preserve">    C.双方共有。</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第十一条 工作团队与联系</w:t>
      </w:r>
    </w:p>
    <w:p>
      <w:pPr>
        <w:spacing w:line="560" w:lineRule="exact"/>
        <w:ind w:firstLine="600" w:firstLineChars="200"/>
        <w:rPr>
          <w:rFonts w:eastAsia="方正仿宋简体"/>
          <w:sz w:val="30"/>
          <w:szCs w:val="30"/>
        </w:rPr>
      </w:pPr>
      <w:r>
        <w:rPr>
          <w:rFonts w:eastAsia="方正仿宋简体"/>
          <w:sz w:val="30"/>
          <w:szCs w:val="30"/>
        </w:rPr>
        <w:t>1.在本合同有效期内，甲方指定【】为甲方项目联系人，乙方指定【】为乙方项目联系人。双方联系人之联系方式如下所示：</w:t>
      </w:r>
    </w:p>
    <w:p>
      <w:pPr>
        <w:spacing w:line="560" w:lineRule="exact"/>
        <w:ind w:firstLine="600" w:firstLineChars="200"/>
        <w:rPr>
          <w:rFonts w:eastAsia="方正仿宋简体"/>
          <w:sz w:val="30"/>
          <w:szCs w:val="30"/>
        </w:rPr>
      </w:pPr>
      <w:r>
        <w:rPr>
          <w:rFonts w:eastAsia="方正仿宋简体"/>
          <w:sz w:val="30"/>
          <w:szCs w:val="30"/>
        </w:rPr>
        <w:t>甲方：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乙方：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r>
        <w:rPr>
          <w:rFonts w:eastAsia="方正仿宋简体"/>
          <w:sz w:val="30"/>
          <w:szCs w:val="30"/>
        </w:rPr>
        <w:t>项目联系人承担以下责任：</w:t>
      </w:r>
    </w:p>
    <w:p>
      <w:pPr>
        <w:spacing w:line="560" w:lineRule="exact"/>
        <w:ind w:firstLine="600" w:firstLineChars="200"/>
        <w:rPr>
          <w:rFonts w:eastAsia="方正仿宋简体"/>
          <w:sz w:val="30"/>
          <w:szCs w:val="30"/>
        </w:rPr>
      </w:pPr>
      <w:r>
        <w:rPr>
          <w:rFonts w:eastAsia="方正仿宋简体"/>
          <w:sz w:val="30"/>
          <w:szCs w:val="30"/>
        </w:rPr>
        <w:t>（1）协调项目进度、计划安排、质量控制等；</w:t>
      </w:r>
    </w:p>
    <w:p>
      <w:pPr>
        <w:spacing w:line="560" w:lineRule="exact"/>
        <w:ind w:firstLine="600" w:firstLineChars="200"/>
        <w:rPr>
          <w:rFonts w:eastAsia="方正仿宋简体"/>
          <w:sz w:val="30"/>
          <w:szCs w:val="30"/>
        </w:rPr>
      </w:pPr>
      <w:r>
        <w:rPr>
          <w:rFonts w:eastAsia="方正仿宋简体"/>
          <w:sz w:val="30"/>
          <w:szCs w:val="30"/>
        </w:rPr>
        <w:t>（2）协调组织验收工作 ；</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2.本条上款所列明的联系人、联系方式及地址等信息为双方因履行本合同而相互发出或者提供的所有信息、指令、通知、文件、资料及仲裁机构、司法机关发出的法律文件的可送达的有效地址。</w:t>
      </w:r>
    </w:p>
    <w:p>
      <w:pPr>
        <w:spacing w:line="560" w:lineRule="exact"/>
        <w:ind w:firstLine="600" w:firstLineChars="200"/>
        <w:rPr>
          <w:rFonts w:eastAsia="方正仿宋简体"/>
          <w:sz w:val="30"/>
          <w:szCs w:val="30"/>
        </w:rPr>
      </w:pPr>
      <w:r>
        <w:rPr>
          <w:rFonts w:eastAsia="方正仿宋简体"/>
          <w:sz w:val="30"/>
          <w:szCs w:val="30"/>
        </w:rPr>
        <w:t>如任何一方联系方式发生变更的，变更方应提前3日告知另一方，否则应承担因无法顺利送达而产生的一切不利后果。</w:t>
      </w:r>
    </w:p>
    <w:p>
      <w:pPr>
        <w:spacing w:line="560" w:lineRule="exact"/>
        <w:ind w:firstLine="600" w:firstLineChars="200"/>
        <w:rPr>
          <w:rFonts w:eastAsia="方正仿宋简体"/>
          <w:sz w:val="30"/>
          <w:szCs w:val="30"/>
        </w:rPr>
      </w:pPr>
      <w:r>
        <w:rPr>
          <w:rFonts w:eastAsia="方正仿宋简体"/>
          <w:sz w:val="30"/>
          <w:szCs w:val="30"/>
        </w:rPr>
        <w:t>3.乙方为完成本合同项下的技术服务工作，所组建的服务团队核心人员包括【】；非经甲方同意，前述人员不得更换。</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第十二条 争议解决</w:t>
      </w:r>
    </w:p>
    <w:p>
      <w:pPr>
        <w:spacing w:line="560" w:lineRule="exact"/>
        <w:ind w:firstLine="600" w:firstLineChars="200"/>
        <w:rPr>
          <w:rFonts w:eastAsia="方正仿宋简体"/>
          <w:sz w:val="30"/>
          <w:szCs w:val="30"/>
        </w:rPr>
      </w:pPr>
      <w:r>
        <w:rPr>
          <w:rFonts w:eastAsia="方正仿宋简体"/>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pPr>
        <w:spacing w:line="560" w:lineRule="exact"/>
        <w:ind w:firstLine="600" w:firstLineChars="200"/>
        <w:rPr>
          <w:rFonts w:eastAsia="方正仿宋简体"/>
          <w:sz w:val="30"/>
          <w:szCs w:val="30"/>
        </w:rPr>
      </w:pPr>
      <w:r>
        <w:rPr>
          <w:rFonts w:eastAsia="方正仿宋简体"/>
          <w:sz w:val="30"/>
          <w:szCs w:val="30"/>
        </w:rPr>
        <w:t>若协商或调解不能解决，则任何一方均可选择以下第【】种方式解决：</w:t>
      </w:r>
    </w:p>
    <w:p>
      <w:pPr>
        <w:spacing w:line="560" w:lineRule="exact"/>
        <w:ind w:firstLine="600" w:firstLineChars="200"/>
        <w:rPr>
          <w:rFonts w:eastAsia="方正仿宋简体"/>
          <w:sz w:val="30"/>
          <w:szCs w:val="30"/>
        </w:rPr>
      </w:pPr>
      <w:r>
        <w:rPr>
          <w:rFonts w:eastAsia="方正仿宋简体"/>
          <w:sz w:val="30"/>
          <w:szCs w:val="30"/>
        </w:rPr>
        <w:t>A.向【】人民法院提起诉讼；</w:t>
      </w:r>
    </w:p>
    <w:p>
      <w:pPr>
        <w:spacing w:line="560" w:lineRule="exact"/>
        <w:ind w:firstLine="600" w:firstLineChars="200"/>
        <w:rPr>
          <w:rFonts w:eastAsia="方正仿宋简体"/>
          <w:sz w:val="30"/>
          <w:szCs w:val="30"/>
        </w:rPr>
      </w:pPr>
      <w:r>
        <w:rPr>
          <w:rFonts w:eastAsia="方正仿宋简体"/>
          <w:sz w:val="30"/>
          <w:szCs w:val="30"/>
        </w:rPr>
        <w:t>B.向位于【】的【】仲裁委员会申请仲裁。</w:t>
      </w:r>
    </w:p>
    <w:p>
      <w:pPr>
        <w:pStyle w:val="8"/>
        <w:rPr>
          <w:rFonts w:eastAsia="方正仿宋简体"/>
        </w:rPr>
      </w:pPr>
    </w:p>
    <w:p>
      <w:pPr>
        <w:spacing w:line="560" w:lineRule="exact"/>
        <w:ind w:firstLine="602" w:firstLineChars="200"/>
        <w:rPr>
          <w:rFonts w:eastAsia="方正仿宋简体"/>
          <w:b/>
          <w:bCs/>
          <w:sz w:val="30"/>
          <w:szCs w:val="30"/>
        </w:rPr>
      </w:pPr>
      <w:r>
        <w:rPr>
          <w:rFonts w:eastAsia="方正仿宋简体"/>
          <w:b/>
          <w:bCs/>
          <w:sz w:val="30"/>
          <w:szCs w:val="30"/>
        </w:rPr>
        <w:t>第十三条 其他</w:t>
      </w:r>
    </w:p>
    <w:p>
      <w:pPr>
        <w:spacing w:line="560" w:lineRule="exact"/>
        <w:ind w:firstLine="600" w:firstLineChars="200"/>
        <w:rPr>
          <w:rFonts w:eastAsia="方正仿宋简体"/>
          <w:sz w:val="30"/>
          <w:szCs w:val="30"/>
        </w:rPr>
      </w:pPr>
      <w:r>
        <w:rPr>
          <w:rFonts w:eastAsia="方正仿宋简体"/>
          <w:sz w:val="30"/>
          <w:szCs w:val="30"/>
        </w:rPr>
        <w:t>1.本合同及相关附件中所涉及的有关名词和技术术语，其定义和解释详见附件1。</w:t>
      </w:r>
    </w:p>
    <w:p>
      <w:pPr>
        <w:spacing w:line="560" w:lineRule="exact"/>
        <w:ind w:firstLine="600" w:firstLineChars="200"/>
        <w:rPr>
          <w:rFonts w:eastAsia="方正仿宋简体"/>
          <w:sz w:val="30"/>
          <w:szCs w:val="30"/>
        </w:rPr>
      </w:pPr>
      <w:r>
        <w:rPr>
          <w:rFonts w:eastAsia="方正仿宋简体"/>
          <w:sz w:val="30"/>
          <w:szCs w:val="30"/>
        </w:rPr>
        <w:t>2.本合同签章选择:【】</w:t>
      </w:r>
    </w:p>
    <w:p>
      <w:pPr>
        <w:spacing w:line="560" w:lineRule="exact"/>
        <w:ind w:firstLine="600" w:firstLineChars="200"/>
        <w:rPr>
          <w:rFonts w:eastAsia="方正仿宋简体"/>
          <w:sz w:val="30"/>
          <w:szCs w:val="30"/>
        </w:rPr>
      </w:pPr>
      <w:r>
        <w:rPr>
          <w:rFonts w:eastAsia="方正仿宋简体"/>
          <w:sz w:val="30"/>
          <w:szCs w:val="30"/>
        </w:rPr>
        <w:t>A.本合同以双方法定代表人或其授权代表在“中煤易签”（域名为：</w:t>
      </w:r>
      <w:r>
        <w:rPr>
          <w:rFonts w:eastAsia="方正仿宋简体"/>
          <w:sz w:val="30"/>
          <w:szCs w:val="30"/>
        </w:rPr>
        <w:fldChar w:fldCharType="begin"/>
      </w:r>
      <w:r>
        <w:rPr>
          <w:rFonts w:eastAsia="方正仿宋简体"/>
          <w:sz w:val="30"/>
          <w:szCs w:val="30"/>
        </w:rPr>
        <w:instrText xml:space="preserve"> HYPERLINK "https://ego.chinacoal.com/ca_zmyg）" </w:instrText>
      </w:r>
      <w:r>
        <w:rPr>
          <w:rFonts w:eastAsia="方正仿宋简体"/>
          <w:sz w:val="30"/>
          <w:szCs w:val="30"/>
        </w:rPr>
        <w:fldChar w:fldCharType="separate"/>
      </w:r>
      <w:r>
        <w:rPr>
          <w:rStyle w:val="24"/>
          <w:rFonts w:eastAsia="方正仿宋简体"/>
          <w:sz w:val="30"/>
          <w:szCs w:val="30"/>
        </w:rPr>
        <w:t>https://ego.chinacoal.com/ca_zmyg）</w:t>
      </w:r>
      <w:r>
        <w:rPr>
          <w:rFonts w:eastAsia="方正仿宋简体"/>
          <w:sz w:val="30"/>
          <w:szCs w:val="30"/>
        </w:rPr>
        <w:fldChar w:fldCharType="end"/>
      </w:r>
      <w:r>
        <w:rPr>
          <w:rFonts w:eastAsia="方正仿宋简体"/>
          <w:sz w:val="30"/>
          <w:szCs w:val="30"/>
        </w:rPr>
        <w:t>上凭所签发的数字证书以电子签名形式加盖其电子章（“电子签名”）的方式签署，自签署后生效，</w:t>
      </w:r>
      <w:r>
        <w:rPr>
          <w:rStyle w:val="24"/>
          <w:rFonts w:eastAsia="方正仿宋简体"/>
          <w:color w:val="auto"/>
          <w:sz w:val="30"/>
          <w:szCs w:val="30"/>
          <w:u w:val="none"/>
        </w:rPr>
        <w:t>合同一式两份，双方各执一份，以电子数据形式储存在“中煤易签”中，每份具有相同的法律效力。</w:t>
      </w:r>
    </w:p>
    <w:p>
      <w:pPr>
        <w:spacing w:line="560" w:lineRule="exact"/>
        <w:ind w:firstLine="600" w:firstLineChars="200"/>
        <w:rPr>
          <w:rFonts w:eastAsia="方正仿宋简体"/>
          <w:sz w:val="30"/>
          <w:szCs w:val="30"/>
        </w:rPr>
      </w:pPr>
      <w:r>
        <w:rPr>
          <w:rFonts w:eastAsia="方正仿宋简体"/>
          <w:sz w:val="30"/>
          <w:szCs w:val="30"/>
        </w:rPr>
        <w:t>B.（实体章条款）本合同经双方法定代表人或其授权代表签署并加盖合同章或公章后生效，合同一式【】份，甲方执【】份，乙方执【】份，每份具有同等法律效力。</w:t>
      </w:r>
    </w:p>
    <w:p>
      <w:pPr>
        <w:spacing w:line="560" w:lineRule="exact"/>
        <w:ind w:firstLine="600" w:firstLineChars="200"/>
        <w:rPr>
          <w:rFonts w:eastAsia="方正仿宋简体"/>
          <w:sz w:val="30"/>
          <w:szCs w:val="30"/>
        </w:rPr>
      </w:pPr>
      <w:r>
        <w:rPr>
          <w:rFonts w:eastAsia="方正仿宋简体"/>
          <w:sz w:val="30"/>
          <w:szCs w:val="30"/>
        </w:rPr>
        <w:t>3.对本合同的修改和变更，须经合同双方一致同意，达成书面补充协议，并经双方法定代表人或其</w:t>
      </w:r>
      <w:r>
        <w:rPr>
          <w:rFonts w:eastAsia="方正仿宋简体"/>
          <w:sz w:val="30"/>
          <w:szCs w:val="30"/>
          <w:lang w:eastAsia="zh-Hans"/>
        </w:rPr>
        <w:t>授权代表</w:t>
      </w:r>
      <w:r>
        <w:rPr>
          <w:rFonts w:eastAsia="方正仿宋简体"/>
          <w:sz w:val="30"/>
          <w:szCs w:val="30"/>
        </w:rPr>
        <w:t>签署并盖章后生效。</w:t>
      </w:r>
      <w:bookmarkStart w:id="4" w:name="_Hlk93478517"/>
    </w:p>
    <w:p>
      <w:pPr>
        <w:widowControl/>
        <w:spacing w:line="560" w:lineRule="exact"/>
        <w:ind w:firstLine="602" w:firstLineChars="200"/>
        <w:rPr>
          <w:rFonts w:eastAsia="方正仿宋简体"/>
          <w:b/>
          <w:bCs/>
          <w:sz w:val="30"/>
          <w:szCs w:val="30"/>
        </w:rPr>
      </w:pPr>
    </w:p>
    <w:p>
      <w:pPr>
        <w:spacing w:line="560" w:lineRule="exact"/>
        <w:ind w:firstLine="600" w:firstLineChars="200"/>
        <w:rPr>
          <w:rFonts w:eastAsia="方正仿宋简体"/>
          <w:sz w:val="30"/>
          <w:szCs w:val="30"/>
        </w:rPr>
      </w:pPr>
      <w:r>
        <w:rPr>
          <w:rFonts w:eastAsia="方正仿宋简体"/>
          <w:sz w:val="30"/>
          <w:szCs w:val="30"/>
        </w:rPr>
        <w:t>附件：1.技术协议；</w:t>
      </w:r>
    </w:p>
    <w:p>
      <w:pPr>
        <w:spacing w:line="560" w:lineRule="exact"/>
        <w:ind w:firstLine="600" w:firstLineChars="200"/>
        <w:rPr>
          <w:rFonts w:eastAsia="方正仿宋简体"/>
          <w:sz w:val="30"/>
          <w:szCs w:val="30"/>
        </w:rPr>
      </w:pPr>
      <w:r>
        <w:rPr>
          <w:rFonts w:eastAsia="方正仿宋简体"/>
          <w:sz w:val="30"/>
          <w:szCs w:val="30"/>
        </w:rPr>
        <w:t xml:space="preserve">      2.供需廉洁互保协议；</w:t>
      </w:r>
    </w:p>
    <w:p>
      <w:pPr>
        <w:spacing w:line="560" w:lineRule="exact"/>
        <w:ind w:firstLine="1500" w:firstLineChars="500"/>
        <w:rPr>
          <w:rFonts w:eastAsia="方正仿宋简体"/>
          <w:sz w:val="30"/>
          <w:szCs w:val="30"/>
        </w:rPr>
      </w:pPr>
      <w:r>
        <w:rPr>
          <w:rFonts w:eastAsia="方正仿宋简体"/>
          <w:sz w:val="30"/>
          <w:szCs w:val="30"/>
        </w:rPr>
        <w:t>其他附件【】。</w:t>
      </w:r>
    </w:p>
    <w:p>
      <w:pPr>
        <w:spacing w:line="560" w:lineRule="exact"/>
        <w:ind w:firstLine="600" w:firstLineChars="200"/>
        <w:rPr>
          <w:rFonts w:eastAsia="方正仿宋简体"/>
          <w:sz w:val="30"/>
          <w:szCs w:val="30"/>
        </w:rPr>
      </w:pPr>
      <w:r>
        <w:rPr>
          <w:rFonts w:eastAsia="方正仿宋简体"/>
          <w:sz w:val="30"/>
          <w:szCs w:val="30"/>
        </w:rPr>
        <w:br w:type="page"/>
      </w:r>
    </w:p>
    <w:bookmarkEnd w:id="4"/>
    <w:p>
      <w:pPr>
        <w:spacing w:line="560" w:lineRule="exact"/>
        <w:ind w:firstLine="602" w:firstLineChars="200"/>
        <w:rPr>
          <w:rFonts w:eastAsia="方正仿宋简体"/>
          <w:bCs/>
          <w:sz w:val="30"/>
          <w:szCs w:val="30"/>
        </w:rPr>
      </w:pPr>
      <w:r>
        <w:rPr>
          <w:rFonts w:eastAsia="方正仿宋简体"/>
          <w:b/>
          <w:bCs/>
          <w:sz w:val="30"/>
          <w:szCs w:val="30"/>
        </w:rPr>
        <w:t>（本页无正文，为签字盖章页）</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 xml:space="preserve">甲方（盖章）：                          </w:t>
      </w:r>
    </w:p>
    <w:p>
      <w:pPr>
        <w:tabs>
          <w:tab w:val="left" w:pos="4936"/>
        </w:tabs>
        <w:spacing w:line="560" w:lineRule="exact"/>
        <w:rPr>
          <w:rFonts w:eastAsia="方正仿宋简体"/>
          <w:sz w:val="30"/>
          <w:szCs w:val="30"/>
        </w:rPr>
      </w:pPr>
      <w:r>
        <w:rPr>
          <w:rFonts w:eastAsia="方正仿宋简体"/>
          <w:sz w:val="30"/>
          <w:szCs w:val="30"/>
        </w:rPr>
        <w:t xml:space="preserve">法定代表人/授权代表（甲方签名）：         </w:t>
      </w:r>
    </w:p>
    <w:p>
      <w:pPr>
        <w:tabs>
          <w:tab w:val="left" w:pos="4936"/>
        </w:tabs>
        <w:spacing w:line="560" w:lineRule="exact"/>
        <w:rPr>
          <w:rFonts w:eastAsia="方正仿宋简体"/>
          <w:sz w:val="30"/>
          <w:szCs w:val="30"/>
        </w:rPr>
      </w:pPr>
      <w:r>
        <w:rPr>
          <w:rFonts w:eastAsia="方正仿宋简体"/>
          <w:sz w:val="30"/>
          <w:szCs w:val="30"/>
        </w:rPr>
        <w:t xml:space="preserve">签订日期：    年  月  日                               </w:t>
      </w:r>
    </w:p>
    <w:p>
      <w:pPr>
        <w:tabs>
          <w:tab w:val="left" w:pos="4936"/>
        </w:tabs>
        <w:spacing w:line="560" w:lineRule="exact"/>
        <w:rPr>
          <w:rFonts w:eastAsia="方正仿宋简体"/>
          <w:sz w:val="30"/>
          <w:szCs w:val="30"/>
        </w:rPr>
      </w:pPr>
      <w:r>
        <w:rPr>
          <w:rFonts w:eastAsia="方正仿宋简体"/>
          <w:sz w:val="30"/>
          <w:szCs w:val="30"/>
        </w:rPr>
        <w:t xml:space="preserve">联系人：                        </w:t>
      </w:r>
    </w:p>
    <w:p>
      <w:pPr>
        <w:rPr>
          <w:rFonts w:eastAsia="方正仿宋简体"/>
          <w:sz w:val="30"/>
          <w:szCs w:val="30"/>
        </w:rPr>
      </w:pPr>
      <w:r>
        <w:rPr>
          <w:rFonts w:eastAsia="方正仿宋简体"/>
          <w:sz w:val="30"/>
          <w:szCs w:val="30"/>
        </w:rPr>
        <w:t xml:space="preserve">电 话：                         </w:t>
      </w: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乙方（盖章）：</w:t>
      </w:r>
      <w:r>
        <w:rPr>
          <w:rFonts w:eastAsia="方正仿宋简体"/>
          <w:sz w:val="30"/>
          <w:szCs w:val="30"/>
        </w:rPr>
        <w:br w:type="textWrapping"/>
      </w:r>
      <w:r>
        <w:rPr>
          <w:rFonts w:eastAsia="方正仿宋简体"/>
          <w:sz w:val="30"/>
          <w:szCs w:val="30"/>
        </w:rPr>
        <w:t>法定代表人/授权代表（乙方签名）：</w:t>
      </w:r>
      <w:r>
        <w:rPr>
          <w:rFonts w:eastAsia="方正仿宋简体"/>
          <w:sz w:val="30"/>
          <w:szCs w:val="30"/>
        </w:rPr>
        <w:br w:type="textWrapping"/>
      </w:r>
      <w:r>
        <w:rPr>
          <w:rFonts w:eastAsia="方正仿宋简体"/>
          <w:sz w:val="30"/>
          <w:szCs w:val="30"/>
        </w:rPr>
        <w:t>签订日期：    年  月  日</w:t>
      </w:r>
      <w:r>
        <w:rPr>
          <w:rFonts w:eastAsia="方正仿宋简体"/>
          <w:sz w:val="30"/>
          <w:szCs w:val="30"/>
        </w:rPr>
        <w:br w:type="textWrapping"/>
      </w:r>
      <w:r>
        <w:rPr>
          <w:rFonts w:eastAsia="方正仿宋简体"/>
          <w:sz w:val="30"/>
          <w:szCs w:val="30"/>
        </w:rPr>
        <w:t>联系人：</w:t>
      </w:r>
      <w:r>
        <w:rPr>
          <w:rFonts w:eastAsia="方正仿宋简体"/>
          <w:sz w:val="30"/>
          <w:szCs w:val="30"/>
        </w:rPr>
        <w:br w:type="textWrapping"/>
      </w:r>
      <w:r>
        <w:rPr>
          <w:rFonts w:eastAsia="方正仿宋简体"/>
          <w:sz w:val="30"/>
          <w:szCs w:val="30"/>
        </w:rPr>
        <w:t>电  话：</w:t>
      </w:r>
    </w:p>
    <w:p>
      <w:pPr>
        <w:pageBreakBefore/>
        <w:spacing w:line="540" w:lineRule="exact"/>
        <w:rPr>
          <w:rFonts w:eastAsia="方正仿宋简体"/>
          <w:sz w:val="30"/>
          <w:szCs w:val="30"/>
        </w:rPr>
      </w:pPr>
      <w:r>
        <w:rPr>
          <w:rFonts w:eastAsia="方正仿宋简体"/>
          <w:sz w:val="30"/>
          <w:szCs w:val="30"/>
        </w:rPr>
        <w:t>附件1</w:t>
      </w:r>
    </w:p>
    <w:p>
      <w:pPr>
        <w:spacing w:line="540" w:lineRule="exact"/>
        <w:jc w:val="center"/>
        <w:rPr>
          <w:rFonts w:eastAsia="方正小标宋简体"/>
          <w:sz w:val="36"/>
          <w:szCs w:val="36"/>
        </w:rPr>
      </w:pPr>
      <w:r>
        <w:rPr>
          <w:rFonts w:eastAsia="方正小标宋简体"/>
          <w:sz w:val="36"/>
          <w:szCs w:val="36"/>
        </w:rPr>
        <w:t>技术协议</w:t>
      </w:r>
    </w:p>
    <w:p>
      <w:pPr>
        <w:spacing w:line="560" w:lineRule="exact"/>
        <w:ind w:firstLine="660" w:firstLineChars="300"/>
        <w:rPr>
          <w:rFonts w:eastAsia="方正仿宋简体"/>
        </w:rPr>
      </w:pPr>
    </w:p>
    <w:p>
      <w:pPr>
        <w:pageBreakBefore/>
        <w:spacing w:line="540" w:lineRule="exact"/>
        <w:rPr>
          <w:rFonts w:eastAsia="方正仿宋简体"/>
          <w:sz w:val="36"/>
          <w:szCs w:val="36"/>
        </w:rPr>
      </w:pPr>
      <w:r>
        <w:rPr>
          <w:rFonts w:eastAsia="方正仿宋简体"/>
          <w:sz w:val="30"/>
          <w:szCs w:val="30"/>
        </w:rPr>
        <w:t>附件2</w:t>
      </w:r>
    </w:p>
    <w:p>
      <w:pPr>
        <w:spacing w:line="500" w:lineRule="exact"/>
        <w:jc w:val="center"/>
        <w:rPr>
          <w:rFonts w:eastAsia="方正小标宋简体"/>
          <w:color w:val="000000"/>
          <w:sz w:val="36"/>
          <w:szCs w:val="36"/>
        </w:rPr>
      </w:pPr>
      <w:bookmarkStart w:id="5" w:name="_Toc55480655"/>
      <w:r>
        <w:rPr>
          <w:rFonts w:eastAsia="方正小标宋简体"/>
          <w:color w:val="000000"/>
          <w:sz w:val="36"/>
          <w:szCs w:val="36"/>
        </w:rPr>
        <w:t>供需廉洁互保协议</w:t>
      </w:r>
      <w:bookmarkEnd w:id="5"/>
    </w:p>
    <w:p>
      <w:pPr>
        <w:spacing w:line="500" w:lineRule="exact"/>
        <w:rPr>
          <w:rFonts w:eastAsia="方正仿宋简体"/>
          <w:color w:val="000000"/>
          <w:sz w:val="30"/>
          <w:szCs w:val="30"/>
        </w:rPr>
      </w:pPr>
    </w:p>
    <w:p>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pPr>
        <w:spacing w:line="500" w:lineRule="exact"/>
        <w:ind w:firstLine="600" w:firstLineChars="200"/>
        <w:rPr>
          <w:rFonts w:eastAsia="方正仿宋简体"/>
          <w:color w:val="000000"/>
          <w:sz w:val="30"/>
          <w:szCs w:val="30"/>
        </w:rPr>
      </w:pPr>
    </w:p>
    <w:p>
      <w:pPr>
        <w:spacing w:line="500" w:lineRule="exact"/>
        <w:ind w:firstLine="600" w:firstLineChars="200"/>
        <w:rPr>
          <w:rFonts w:eastAsia="方正仿宋简体"/>
        </w:rPr>
      </w:pPr>
      <w:r>
        <w:rPr>
          <w:rFonts w:eastAsia="方正仿宋简体"/>
          <w:color w:val="000000"/>
          <w:sz w:val="30"/>
          <w:szCs w:val="30"/>
        </w:rPr>
        <w:t>乙方（供方）：</w:t>
      </w:r>
    </w:p>
    <w:p>
      <w:pPr>
        <w:pStyle w:val="6"/>
        <w:rPr>
          <w:rFonts w:ascii="Times New Roman" w:hAnsi="Times New Roman" w:eastAsia="方正仿宋简体"/>
        </w:rPr>
      </w:pPr>
    </w:p>
    <w:p>
      <w:pPr>
        <w:pStyle w:val="6"/>
        <w:rPr>
          <w:rFonts w:ascii="Times New Roman" w:hAnsi="Times New Roman" w:eastAsia="方正仿宋简体"/>
        </w:rPr>
      </w:pPr>
    </w:p>
    <w:p>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pPr>
        <w:spacing w:line="500" w:lineRule="exact"/>
        <w:ind w:firstLine="602" w:firstLineChars="200"/>
        <w:rPr>
          <w:rFonts w:eastAsia="方正仿宋简体"/>
          <w:b/>
          <w:bCs/>
          <w:color w:val="000000"/>
          <w:sz w:val="30"/>
          <w:szCs w:val="30"/>
        </w:rPr>
      </w:pP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pPr>
        <w:spacing w:line="500" w:lineRule="exact"/>
        <w:ind w:firstLine="600" w:firstLineChars="200"/>
        <w:rPr>
          <w:rFonts w:eastAsia="方正仿宋简体"/>
          <w:color w:val="000000"/>
          <w:sz w:val="30"/>
          <w:szCs w:val="30"/>
        </w:rPr>
      </w:pP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pPr>
        <w:spacing w:line="560" w:lineRule="exact"/>
        <w:ind w:left="5873" w:leftChars="290" w:hanging="5235" w:hangingChars="1745"/>
        <w:rPr>
          <w:rFonts w:eastAsia="方正仿宋简体"/>
          <w:sz w:val="30"/>
          <w:szCs w:val="30"/>
        </w:rPr>
      </w:pPr>
    </w:p>
    <w:p>
      <w:pPr>
        <w:pStyle w:val="10"/>
        <w:ind w:firstLine="0"/>
        <w:rPr>
          <w:rFonts w:ascii="Times New Roman" w:hAnsi="Times New Roman" w:eastAsia="方正仿宋简体"/>
          <w:sz w:val="30"/>
          <w:szCs w:val="30"/>
        </w:rPr>
      </w:pPr>
    </w:p>
    <w:p>
      <w:pPr>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附件二：</w:t>
      </w:r>
    </w:p>
    <w:p>
      <w:pPr>
        <w:pageBreakBefore w:val="0"/>
        <w:kinsoku/>
        <w:wordWrap/>
        <w:overflowPunct/>
        <w:topLinePunct w:val="0"/>
        <w:autoSpaceDE/>
        <w:autoSpaceDN/>
        <w:bidi w:val="0"/>
        <w:adjustRightInd/>
        <w:snapToGrid/>
        <w:spacing w:before="313" w:beforeLines="100" w:line="560" w:lineRule="exact"/>
        <w:jc w:val="center"/>
        <w:textAlignment w:val="auto"/>
        <w:rPr>
          <w:rFonts w:hint="default" w:ascii="Times New Roman" w:hAnsi="Times New Roman" w:cs="Times New Roman"/>
          <w:b/>
          <w:color w:val="000000"/>
          <w:sz w:val="30"/>
          <w:szCs w:val="30"/>
          <w:highlight w:val="none"/>
        </w:rPr>
      </w:pPr>
      <w:r>
        <w:rPr>
          <w:rFonts w:hint="default" w:ascii="Times New Roman" w:hAnsi="Times New Roman" w:eastAsia="方正小标宋简体" w:cs="Times New Roman"/>
          <w:b w:val="0"/>
          <w:bCs/>
          <w:color w:val="000000"/>
          <w:sz w:val="36"/>
          <w:szCs w:val="36"/>
          <w:highlight w:val="none"/>
          <w:lang w:val="en-US" w:eastAsia="zh-CN"/>
        </w:rPr>
        <w:t>供应商廉洁</w:t>
      </w:r>
      <w:r>
        <w:rPr>
          <w:rFonts w:hint="default" w:ascii="Times New Roman" w:hAnsi="Times New Roman" w:eastAsia="方正小标宋简体" w:cs="Times New Roman"/>
          <w:b w:val="0"/>
          <w:bCs/>
          <w:color w:val="000000"/>
          <w:sz w:val="36"/>
          <w:szCs w:val="36"/>
          <w:highlight w:val="none"/>
        </w:rPr>
        <w:t>承诺书</w:t>
      </w:r>
    </w:p>
    <w:p>
      <w:pPr>
        <w:pageBreakBefore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简体" w:cs="Times New Roman"/>
          <w:b w:val="0"/>
          <w:bCs/>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为维护公平竞争的市场秩序，我方自愿在参与贵方组织的商业往来活动中，加强有关人员廉洁从业管理，恪守商业道德，从源头预防和遏制违法、违规、违纪行为发生，特作以下承诺：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一、</w:t>
      </w:r>
      <w:r>
        <w:rPr>
          <w:rFonts w:hint="default" w:ascii="Times New Roman" w:hAnsi="Times New Roman" w:eastAsia="方正仿宋简体" w:cs="Times New Roman"/>
          <w:color w:val="000000"/>
          <w:sz w:val="30"/>
          <w:szCs w:val="30"/>
          <w:highlight w:val="none"/>
        </w:rPr>
        <w:t>严格遵守国家有关法律法规，坚持诚实守信原则，恪守商业道德，规范商务人员廉洁从业行为。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二、</w:t>
      </w:r>
      <w:r>
        <w:rPr>
          <w:rFonts w:hint="default" w:ascii="Times New Roman" w:hAnsi="Times New Roman" w:eastAsia="方正仿宋简体" w:cs="Times New Roman"/>
          <w:color w:val="000000"/>
          <w:sz w:val="30"/>
          <w:szCs w:val="30"/>
          <w:highlight w:val="none"/>
        </w:rPr>
        <w:t>不伙同他人串标、围标或非法排挤竞争对手，不在商业活动中提供虚假资料，损害贵方合法权益。</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三、</w:t>
      </w:r>
      <w:r>
        <w:rPr>
          <w:rFonts w:hint="default" w:ascii="Times New Roman" w:hAnsi="Times New Roman" w:eastAsia="方正仿宋简体" w:cs="Times New Roman"/>
          <w:color w:val="000000"/>
          <w:sz w:val="30"/>
          <w:szCs w:val="30"/>
          <w:highlight w:val="none"/>
        </w:rPr>
        <w:t>不为贵方工作人员提供回扣、礼金、有价证券、贵重物品和报销个人费用。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四、</w:t>
      </w:r>
      <w:r>
        <w:rPr>
          <w:rFonts w:hint="default" w:ascii="Times New Roman" w:hAnsi="Times New Roman" w:eastAsia="方正仿宋简体" w:cs="Times New Roman"/>
          <w:color w:val="000000"/>
          <w:sz w:val="30"/>
          <w:szCs w:val="30"/>
          <w:highlight w:val="none"/>
        </w:rPr>
        <w:t>不为贵方工作人员安排有可能影响公平、公正交易的宴请、健身、娱乐等活动。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五、</w:t>
      </w:r>
      <w:r>
        <w:rPr>
          <w:rFonts w:hint="default" w:ascii="Times New Roman" w:hAnsi="Times New Roman" w:eastAsia="方正仿宋简体" w:cs="Times New Roman"/>
          <w:color w:val="000000"/>
          <w:sz w:val="30"/>
          <w:szCs w:val="30"/>
          <w:highlight w:val="none"/>
        </w:rPr>
        <w:t>不为贵方工作人员投资入股、个人借款或买卖股票、债券等提供方便。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六、</w:t>
      </w:r>
      <w:r>
        <w:rPr>
          <w:rFonts w:hint="default" w:ascii="Times New Roman" w:hAnsi="Times New Roman" w:eastAsia="方正仿宋简体" w:cs="Times New Roman"/>
          <w:color w:val="000000"/>
          <w:sz w:val="30"/>
          <w:szCs w:val="30"/>
          <w:highlight w:val="none"/>
        </w:rPr>
        <w:t>不为贵方工作人员购买或装修住房、婚丧嫁娶、配偶子女上学或工作安排以及出国出境、旅游等提供方便。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七、</w:t>
      </w:r>
      <w:r>
        <w:rPr>
          <w:rFonts w:hint="default" w:ascii="Times New Roman" w:hAnsi="Times New Roman" w:eastAsia="方正仿宋简体" w:cs="Times New Roman"/>
          <w:color w:val="000000"/>
          <w:sz w:val="30"/>
          <w:szCs w:val="30"/>
          <w:highlight w:val="none"/>
        </w:rPr>
        <w:t>不违反规定为贵方工作人员在我方相关企业挂名兼职、合伙经营、介绍承揽业务等提供方便。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八、</w:t>
      </w:r>
      <w:r>
        <w:rPr>
          <w:rFonts w:hint="default" w:ascii="Times New Roman" w:hAnsi="Times New Roman" w:eastAsia="方正仿宋简体" w:cs="Times New Roman"/>
          <w:color w:val="000000"/>
          <w:sz w:val="30"/>
          <w:szCs w:val="30"/>
          <w:highlight w:val="none"/>
        </w:rPr>
        <w:t>不利用非法手段向贵方工作人员打探有关涉及贵方的商业秘密、业务渠道等。</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九、</w:t>
      </w:r>
      <w:r>
        <w:rPr>
          <w:rFonts w:hint="default" w:ascii="Times New Roman" w:hAnsi="Times New Roman" w:eastAsia="方正仿宋简体" w:cs="Times New Roman"/>
          <w:color w:val="000000"/>
          <w:sz w:val="30"/>
          <w:szCs w:val="30"/>
          <w:highlight w:val="none"/>
        </w:rPr>
        <w:t>贵方对涉嫌不廉洁的商业行为进行调查时，我方有配合提供证据、作证的义务。</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十、</w:t>
      </w:r>
      <w:r>
        <w:rPr>
          <w:rFonts w:hint="default" w:ascii="Times New Roman" w:hAnsi="Times New Roman" w:eastAsia="方正仿宋简体" w:cs="Times New Roman"/>
          <w:color w:val="000000"/>
          <w:sz w:val="30"/>
          <w:szCs w:val="30"/>
          <w:highlight w:val="none"/>
        </w:rPr>
        <w:t>未经贵方同意，我方不向任何新闻媒体、第三人述及有关贵方工作人员恪守商业道德方面的评价、信息。</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我方自愿接受社会及贵方监督，如有违反约定，承诺及时对相关工作人员进行处分处理，并限期整改；如导致贵方工作人员受到纪律处分、组织处理或构成违法犯罪的，愿意按照双方约定赔付违约金，并列入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黑名单；给贵方造成重大社会影响或重大经济损失的，同意解除、终止双方尚未履行完毕的业务合同，暂停结算合同未支付款项，赔偿贵方遭受的经济损失，并列入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 xml:space="preserve">      </w:t>
      </w:r>
      <w:r>
        <w:rPr>
          <w:rFonts w:hint="default"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承诺方：（盖章）</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地址：</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电话：</w:t>
      </w: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eastAsia"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年    月    日</w:t>
      </w:r>
    </w:p>
    <w:p/>
    <w:p>
      <w:pPr>
        <w:pStyle w:val="8"/>
        <w:spacing w:line="480" w:lineRule="auto"/>
        <w:ind w:left="3156" w:right="3657"/>
        <w:jc w:val="both"/>
        <w:rPr>
          <w:w w:val="95"/>
        </w:rPr>
      </w:pPr>
    </w:p>
    <w:sectPr>
      <w:headerReference r:id="rId11" w:type="default"/>
      <w:footerReference r:id="rId12" w:type="default"/>
      <w:pgSz w:w="11910" w:h="16840"/>
      <w:pgMar w:top="1500" w:right="164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文本框 1" o:spid="_x0000_s4099"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Style w:val="23"/>
                  </w:rPr>
                </w:pPr>
                <w:r>
                  <w:fldChar w:fldCharType="begin"/>
                </w:r>
                <w:r>
                  <w:rPr>
                    <w:rStyle w:val="23"/>
                  </w:rPr>
                  <w:instrText xml:space="preserve">PAGE  </w:instrText>
                </w:r>
                <w:r>
                  <w:fldChar w:fldCharType="separate"/>
                </w:r>
                <w:r>
                  <w:rPr>
                    <w:rStyle w:val="23"/>
                  </w:rPr>
                  <w:t>5</w:t>
                </w:r>
                <w: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3"/>
      </w:rPr>
    </w:pPr>
    <w:r>
      <w:fldChar w:fldCharType="begin"/>
    </w:r>
    <w:r>
      <w:rPr>
        <w:rStyle w:val="23"/>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pict>
        <v:shape id="文本框 2" o:spid="_x0000_s4098"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文本框1"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8F7BA"/>
    <w:multiLevelType w:val="singleLevel"/>
    <w:tmpl w:val="8608F7BA"/>
    <w:lvl w:ilvl="0" w:tentative="0">
      <w:start w:val="2"/>
      <w:numFmt w:val="decimal"/>
      <w:lvlText w:val="%1."/>
      <w:lvlJc w:val="left"/>
      <w:pPr>
        <w:tabs>
          <w:tab w:val="left" w:pos="312"/>
        </w:tabs>
      </w:pPr>
    </w:lvl>
  </w:abstractNum>
  <w:abstractNum w:abstractNumId="1">
    <w:nsid w:val="E37A963A"/>
    <w:multiLevelType w:val="singleLevel"/>
    <w:tmpl w:val="E37A963A"/>
    <w:lvl w:ilvl="0" w:tentative="0">
      <w:start w:val="3"/>
      <w:numFmt w:val="decimal"/>
      <w:lvlText w:val="%1."/>
      <w:lvlJc w:val="left"/>
      <w:pPr>
        <w:tabs>
          <w:tab w:val="left" w:pos="312"/>
        </w:tabs>
      </w:pPr>
    </w:lvl>
  </w:abstractNum>
  <w:abstractNum w:abstractNumId="2">
    <w:nsid w:val="FFE6D9A1"/>
    <w:multiLevelType w:val="singleLevel"/>
    <w:tmpl w:val="FFE6D9A1"/>
    <w:lvl w:ilvl="0" w:tentative="0">
      <w:start w:val="2"/>
      <w:numFmt w:val="decimal"/>
      <w:lvlText w:val="%1."/>
      <w:lvlJc w:val="left"/>
      <w:pPr>
        <w:tabs>
          <w:tab w:val="left" w:pos="312"/>
        </w:tabs>
      </w:pPr>
    </w:lvl>
  </w:abstractNum>
  <w:abstractNum w:abstractNumId="3">
    <w:nsid w:val="6F6F804F"/>
    <w:multiLevelType w:val="singleLevel"/>
    <w:tmpl w:val="6F6F804F"/>
    <w:lvl w:ilvl="0" w:tentative="0">
      <w:start w:val="1"/>
      <w:numFmt w:val="decimal"/>
      <w:pStyle w:val="13"/>
      <w:lvlText w:val="%1."/>
      <w:lvlJc w:val="left"/>
      <w:pPr>
        <w:tabs>
          <w:tab w:val="left" w:pos="2040"/>
        </w:tabs>
        <w:ind w:left="2040" w:hanging="360"/>
      </w:pPr>
    </w:lvl>
  </w:abstractNum>
  <w:abstractNum w:abstractNumId="4">
    <w:nsid w:val="7CDDC8A3"/>
    <w:multiLevelType w:val="singleLevel"/>
    <w:tmpl w:val="7CDDC8A3"/>
    <w:lvl w:ilvl="0" w:tentative="0">
      <w:start w:val="4"/>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8F171B"/>
    <w:rsid w:val="01CE768D"/>
    <w:rsid w:val="067D4D87"/>
    <w:rsid w:val="0A5479B4"/>
    <w:rsid w:val="0CB66A26"/>
    <w:rsid w:val="0FCD313A"/>
    <w:rsid w:val="104A0433"/>
    <w:rsid w:val="125443A9"/>
    <w:rsid w:val="1289302A"/>
    <w:rsid w:val="137A0E4F"/>
    <w:rsid w:val="13826A12"/>
    <w:rsid w:val="146A304E"/>
    <w:rsid w:val="159F4C86"/>
    <w:rsid w:val="164A3EBF"/>
    <w:rsid w:val="18C304C2"/>
    <w:rsid w:val="1D611426"/>
    <w:rsid w:val="1DA8615D"/>
    <w:rsid w:val="20B20743"/>
    <w:rsid w:val="267D6D72"/>
    <w:rsid w:val="2EF63A90"/>
    <w:rsid w:val="2FEE0E29"/>
    <w:rsid w:val="305032D4"/>
    <w:rsid w:val="30513246"/>
    <w:rsid w:val="31051BE1"/>
    <w:rsid w:val="32192355"/>
    <w:rsid w:val="33E246E6"/>
    <w:rsid w:val="35030286"/>
    <w:rsid w:val="36DA4DCB"/>
    <w:rsid w:val="376576CC"/>
    <w:rsid w:val="38C02F88"/>
    <w:rsid w:val="3A1D020D"/>
    <w:rsid w:val="3AC21C09"/>
    <w:rsid w:val="3AD370C7"/>
    <w:rsid w:val="3AFD53D4"/>
    <w:rsid w:val="3BAB2EC9"/>
    <w:rsid w:val="40CF65C4"/>
    <w:rsid w:val="44E46A4C"/>
    <w:rsid w:val="4ABE583D"/>
    <w:rsid w:val="4AE64B44"/>
    <w:rsid w:val="4B131F1A"/>
    <w:rsid w:val="4EAF2C61"/>
    <w:rsid w:val="519D393A"/>
    <w:rsid w:val="52305963"/>
    <w:rsid w:val="540D4511"/>
    <w:rsid w:val="548712B9"/>
    <w:rsid w:val="548F7B0F"/>
    <w:rsid w:val="5A9E1276"/>
    <w:rsid w:val="5AB80C99"/>
    <w:rsid w:val="5ADF72EC"/>
    <w:rsid w:val="5B1B3629"/>
    <w:rsid w:val="5B676836"/>
    <w:rsid w:val="5D4B47CB"/>
    <w:rsid w:val="5D977486"/>
    <w:rsid w:val="62D86FF0"/>
    <w:rsid w:val="65827499"/>
    <w:rsid w:val="65971172"/>
    <w:rsid w:val="6649067A"/>
    <w:rsid w:val="6A574CCF"/>
    <w:rsid w:val="6F0D63FB"/>
    <w:rsid w:val="70EF55D6"/>
    <w:rsid w:val="716C0715"/>
    <w:rsid w:val="71BB1AEE"/>
    <w:rsid w:val="722F42E2"/>
    <w:rsid w:val="72B57221"/>
    <w:rsid w:val="75A21710"/>
    <w:rsid w:val="78147B4C"/>
    <w:rsid w:val="7A691FDF"/>
    <w:rsid w:val="7BF077BA"/>
    <w:rsid w:val="7C003487"/>
    <w:rsid w:val="7DB23976"/>
    <w:rsid w:val="7FC4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link w:val="31"/>
    <w:qFormat/>
    <w:uiPriority w:val="1"/>
    <w:pPr>
      <w:spacing w:line="745" w:lineRule="exact"/>
      <w:ind w:left="873" w:right="874"/>
      <w:jc w:val="center"/>
      <w:outlineLvl w:val="1"/>
    </w:pPr>
    <w:rPr>
      <w:rFonts w:ascii="微软雅黑" w:hAnsi="微软雅黑" w:eastAsia="微软雅黑" w:cs="微软雅黑"/>
      <w:b/>
      <w:bCs/>
      <w:sz w:val="52"/>
      <w:szCs w:val="52"/>
    </w:rPr>
  </w:style>
  <w:style w:type="paragraph" w:styleId="3">
    <w:name w:val="heading 2"/>
    <w:basedOn w:val="1"/>
    <w:next w:val="1"/>
    <w:qFormat/>
    <w:uiPriority w:val="1"/>
    <w:pPr>
      <w:ind w:left="870" w:right="874"/>
      <w:jc w:val="center"/>
      <w:outlineLvl w:val="2"/>
    </w:pPr>
    <w:rPr>
      <w:rFonts w:ascii="微软雅黑" w:hAnsi="微软雅黑" w:eastAsia="微软雅黑" w:cs="微软雅黑"/>
      <w:b/>
      <w:bCs/>
      <w:sz w:val="32"/>
      <w:szCs w:val="32"/>
    </w:rPr>
  </w:style>
  <w:style w:type="paragraph" w:styleId="4">
    <w:name w:val="heading 3"/>
    <w:basedOn w:val="1"/>
    <w:next w:val="1"/>
    <w:qFormat/>
    <w:uiPriority w:val="1"/>
    <w:pPr>
      <w:ind w:left="112"/>
      <w:outlineLvl w:val="3"/>
    </w:pPr>
    <w:rPr>
      <w:rFonts w:ascii="Microsoft JhengHei" w:hAnsi="Microsoft JhengHei" w:eastAsia="Microsoft JhengHei" w:cs="Microsoft JhengHei"/>
      <w:b/>
      <w:bCs/>
      <w:sz w:val="28"/>
      <w:szCs w:val="28"/>
    </w:rPr>
  </w:style>
  <w:style w:type="paragraph" w:styleId="5">
    <w:name w:val="heading 4"/>
    <w:basedOn w:val="1"/>
    <w:next w:val="1"/>
    <w:qFormat/>
    <w:uiPriority w:val="1"/>
    <w:pPr>
      <w:ind w:left="112"/>
      <w:outlineLvl w:val="4"/>
    </w:pPr>
    <w:rPr>
      <w:rFonts w:ascii="宋体" w:hAnsi="宋体" w:eastAsia="宋体" w:cs="宋体"/>
      <w:sz w:val="28"/>
      <w:szCs w:val="28"/>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uiPriority w:val="0"/>
    <w:pPr>
      <w:ind w:firstLine="420"/>
    </w:pPr>
  </w:style>
  <w:style w:type="paragraph" w:styleId="7">
    <w:name w:val="annotation text"/>
    <w:basedOn w:val="1"/>
    <w:semiHidden/>
    <w:qFormat/>
    <w:uiPriority w:val="0"/>
    <w:pPr>
      <w:jc w:val="left"/>
    </w:pPr>
  </w:style>
  <w:style w:type="paragraph" w:styleId="8">
    <w:name w:val="Body Text"/>
    <w:basedOn w:val="1"/>
    <w:next w:val="9"/>
    <w:qFormat/>
    <w:uiPriority w:val="1"/>
    <w:rPr>
      <w:rFonts w:ascii="宋体" w:hAnsi="宋体" w:eastAsia="宋体" w:cs="宋体"/>
      <w:sz w:val="21"/>
      <w:szCs w:val="21"/>
    </w:rPr>
  </w:style>
  <w:style w:type="paragraph" w:customStyle="1" w:styleId="9">
    <w:name w:val="xl27"/>
    <w:basedOn w:val="1"/>
    <w:next w:val="10"/>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10">
    <w:name w:val="A正文"/>
    <w:basedOn w:val="1"/>
    <w:qFormat/>
    <w:uiPriority w:val="0"/>
    <w:pPr>
      <w:widowControl/>
      <w:ind w:firstLine="480"/>
      <w:jc w:val="left"/>
    </w:pPr>
    <w:rPr>
      <w:rFonts w:ascii="宋体" w:hAnsi="宋体"/>
    </w:rPr>
  </w:style>
  <w:style w:type="paragraph" w:styleId="11">
    <w:name w:val="Body Text Indent"/>
    <w:basedOn w:val="1"/>
    <w:next w:val="1"/>
    <w:qFormat/>
    <w:uiPriority w:val="0"/>
    <w:pPr>
      <w:spacing w:after="120" w:afterLines="0"/>
      <w:ind w:left="420" w:leftChars="200"/>
    </w:pPr>
  </w:style>
  <w:style w:type="paragraph" w:styleId="12">
    <w:name w:val="Plain Text"/>
    <w:basedOn w:val="1"/>
    <w:next w:val="13"/>
    <w:qFormat/>
    <w:uiPriority w:val="0"/>
    <w:rPr>
      <w:rFonts w:ascii="宋体" w:hAnsi="Courier New" w:cs="Courier New"/>
      <w:kern w:val="2"/>
      <w:sz w:val="24"/>
      <w:szCs w:val="21"/>
    </w:rPr>
  </w:style>
  <w:style w:type="paragraph" w:styleId="13">
    <w:name w:val="List Number 5"/>
    <w:basedOn w:val="1"/>
    <w:qFormat/>
    <w:uiPriority w:val="0"/>
    <w:pPr>
      <w:numPr>
        <w:ilvl w:val="0"/>
        <w:numId w:val="1"/>
      </w:numPr>
    </w:pPr>
  </w:style>
  <w:style w:type="paragraph" w:styleId="14">
    <w:name w:val="footer"/>
    <w:basedOn w:val="1"/>
    <w:unhideWhenUsed/>
    <w:qFormat/>
    <w:uiPriority w:val="0"/>
    <w:pPr>
      <w:tabs>
        <w:tab w:val="center" w:pos="4153"/>
        <w:tab w:val="right" w:pos="8306"/>
      </w:tabs>
      <w:snapToGrid w:val="0"/>
      <w:jc w:val="left"/>
    </w:pPr>
    <w:rPr>
      <w:sz w:val="18"/>
    </w:rPr>
  </w:style>
  <w:style w:type="paragraph" w:styleId="15">
    <w:name w:val="header"/>
    <w:basedOn w:val="1"/>
    <w:next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6">
    <w:name w:val="正文1"/>
    <w:next w:val="17"/>
    <w:qFormat/>
    <w:uiPriority w:val="0"/>
    <w:rPr>
      <w:rFonts w:ascii="Times New Roman" w:hAnsi="Times New Roman" w:eastAsia="Times New Roman" w:cs="Times New Roman"/>
      <w:sz w:val="24"/>
      <w:szCs w:val="24"/>
      <w:lang w:val="en-US" w:eastAsia="zh-CN" w:bidi="ar-SA"/>
    </w:rPr>
  </w:style>
  <w:style w:type="paragraph" w:customStyle="1" w:styleId="17">
    <w:name w:val="插表"/>
    <w:next w:val="1"/>
    <w:qFormat/>
    <w:uiPriority w:val="0"/>
    <w:pPr>
      <w:widowControl w:val="0"/>
      <w:spacing w:line="360" w:lineRule="auto"/>
      <w:jc w:val="center"/>
    </w:pPr>
    <w:rPr>
      <w:rFonts w:ascii="Times New Roman" w:hAnsi="Times New Roman" w:eastAsia="宋体" w:cs="Times New Roman"/>
      <w:kern w:val="2"/>
      <w:sz w:val="21"/>
      <w:szCs w:val="21"/>
      <w:lang w:val="en-US" w:eastAsia="zh-CN" w:bidi="ar-SA"/>
    </w:rPr>
  </w:style>
  <w:style w:type="paragraph" w:styleId="18">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paragraph" w:styleId="19">
    <w:name w:val="Body Text First Indent 2"/>
    <w:basedOn w:val="11"/>
    <w:next w:val="12"/>
    <w:unhideWhenUsed/>
    <w:qFormat/>
    <w:uiPriority w:val="99"/>
    <w:pPr>
      <w:ind w:firstLine="420" w:firstLineChars="200"/>
    </w:pPr>
  </w:style>
  <w:style w:type="table" w:styleId="21">
    <w:name w:val="Table Grid"/>
    <w:basedOn w:val="20"/>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qFormat/>
    <w:uiPriority w:val="0"/>
  </w:style>
  <w:style w:type="character" w:styleId="24">
    <w:name w:val="Hyperlink"/>
    <w:basedOn w:val="22"/>
    <w:qFormat/>
    <w:uiPriority w:val="0"/>
    <w:rPr>
      <w:color w:val="0000FF"/>
      <w:u w:val="single"/>
    </w:rPr>
  </w:style>
  <w:style w:type="character" w:styleId="25">
    <w:name w:val="annotation reference"/>
    <w:semiHidden/>
    <w:qFormat/>
    <w:uiPriority w:val="0"/>
    <w:rPr>
      <w:sz w:val="21"/>
      <w:szCs w:val="21"/>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pPr>
      <w:ind w:left="95"/>
    </w:pPr>
    <w:rPr>
      <w:rFonts w:ascii="宋体" w:hAnsi="宋体" w:eastAsia="宋体" w:cs="宋体"/>
    </w:rPr>
  </w:style>
  <w:style w:type="paragraph" w:customStyle="1" w:styleId="29">
    <w:name w:val="p0"/>
    <w:basedOn w:val="1"/>
    <w:qFormat/>
    <w:uiPriority w:val="0"/>
    <w:pPr>
      <w:widowControl/>
    </w:pPr>
    <w:rPr>
      <w:rFonts w:ascii="Calibri" w:hAnsi="Calibri" w:cs="宋体"/>
      <w:kern w:val="0"/>
      <w:szCs w:val="21"/>
    </w:rPr>
  </w:style>
  <w:style w:type="paragraph" w:customStyle="1" w:styleId="30">
    <w:name w:val="msolistparagraph"/>
    <w:basedOn w:val="1"/>
    <w:qFormat/>
    <w:uiPriority w:val="0"/>
    <w:pPr>
      <w:widowControl/>
      <w:ind w:firstLine="420"/>
    </w:pPr>
    <w:rPr>
      <w:rFonts w:ascii="Calibri" w:hAnsi="Calibri" w:cs="宋体"/>
      <w:kern w:val="0"/>
      <w:szCs w:val="21"/>
    </w:rPr>
  </w:style>
  <w:style w:type="character" w:customStyle="1" w:styleId="31">
    <w:name w:val="标题 1 字符"/>
    <w:link w:val="2"/>
    <w:qFormat/>
    <w:uiPriority w:val="0"/>
    <w:rPr>
      <w:rFonts w:ascii="微软雅黑" w:hAnsi="微软雅黑" w:eastAsia="微软雅黑" w:cs="微软雅黑"/>
      <w:b/>
      <w:bCs/>
      <w:sz w:val="52"/>
      <w:szCs w:val="52"/>
    </w:rPr>
  </w:style>
  <w:style w:type="paragraph" w:customStyle="1" w:styleId="32">
    <w:name w:val="样式 首行缩进:  2 字符1"/>
    <w:basedOn w:val="1"/>
    <w:qFormat/>
    <w:uiPriority w:val="0"/>
    <w:pPr>
      <w:widowControl/>
      <w:ind w:firstLine="200" w:firstLineChars="200"/>
    </w:pPr>
    <w:rPr>
      <w:kern w:val="0"/>
      <w:szCs w:val="28"/>
    </w:rPr>
  </w:style>
  <w:style w:type="paragraph" w:customStyle="1" w:styleId="33">
    <w:name w:val="Default Text"/>
    <w:basedOn w:val="1"/>
    <w:qFormat/>
    <w:uiPriority w:val="0"/>
    <w:pPr>
      <w:widowControl/>
      <w:spacing w:line="240" w:lineRule="auto"/>
      <w:jc w:val="left"/>
    </w:pPr>
    <w:rPr>
      <w:snapToGrid w:val="0"/>
      <w:kern w:val="0"/>
      <w:sz w:val="20"/>
      <w:lang w:eastAsia="en-US"/>
    </w:rPr>
  </w:style>
  <w:style w:type="paragraph" w:customStyle="1" w:styleId="34">
    <w:name w:val="*Cover Page Info"/>
    <w:basedOn w:val="1"/>
    <w:qFormat/>
    <w:uiPriority w:val="0"/>
    <w:pPr>
      <w:spacing w:before="0" w:beforeLines="0" w:after="120" w:afterLines="0" w:line="280" w:lineRule="exact"/>
      <w:jc w:val="center"/>
    </w:pPr>
    <w:rPr>
      <w:rFonts w:ascii="Arial" w:hAnsi="Arial" w:eastAsia="华文楷体"/>
      <w:b/>
      <w:caps/>
      <w:sz w:val="36"/>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4006</Words>
  <Characters>4232</Characters>
  <TotalTime>1</TotalTime>
  <ScaleCrop>false</ScaleCrop>
  <LinksUpToDate>false</LinksUpToDate>
  <CharactersWithSpaces>4439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2019-06-27T09:56:00Z</dcterms:created>
  <dc:creator>ChinaCoal</dc:creator>
  <cp:lastModifiedBy>皮耸</cp:lastModifiedBy>
  <dcterms:modified xsi:type="dcterms:W3CDTF">2026-01-19T03:50:42Z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LastSaved">
    <vt:filetime>2019-06-27T00:00:00Z</vt:filetime>
  </property>
  <property fmtid="{D5CDD505-2E9C-101B-9397-08002B2CF9AE}" pid="4" name="KSOProductBuildVer">
    <vt:lpwstr>2052-11.8.2.11718</vt:lpwstr>
  </property>
  <property fmtid="{D5CDD505-2E9C-101B-9397-08002B2CF9AE}" pid="5" name="ICV">
    <vt:lpwstr>B00B14F8A7304DD4A9BF5D7FB99DB352</vt:lpwstr>
  </property>
  <property fmtid="{D5CDD505-2E9C-101B-9397-08002B2CF9AE}" pid="6" name="KSOTemplateDocerSaveRecord">
    <vt:lpwstr>eyJoZGlkIjoiNTU0ZmIwYTQ3NzlmZGUxZmU3Zjk0M2IyZTNmM2IxNjAiLCJ1c2VySWQiOiIxMDU5Nzg0MjY4In0=</vt:lpwstr>
  </property>
</Properties>
</file>