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0332" w:rsidRDefault="00F40332">
      <w:pPr>
        <w:widowControl/>
        <w:jc w:val="left"/>
      </w:pPr>
    </w:p>
    <w:p w:rsidR="00F40332" w:rsidRDefault="00F40332">
      <w:pPr>
        <w:spacing w:line="720" w:lineRule="auto"/>
        <w:jc w:val="center"/>
        <w:rPr>
          <w:rFonts w:ascii="宋体" w:eastAsia="宋体" w:hAnsi="宋体" w:cs="宋体"/>
          <w:color w:val="000000"/>
          <w:sz w:val="44"/>
          <w:szCs w:val="44"/>
        </w:rPr>
      </w:pPr>
    </w:p>
    <w:p w:rsidR="00F40332" w:rsidRDefault="00F40332">
      <w:pPr>
        <w:spacing w:line="720" w:lineRule="auto"/>
        <w:jc w:val="center"/>
        <w:rPr>
          <w:rFonts w:ascii="宋体" w:eastAsia="宋体" w:hAnsi="宋体" w:cs="宋体"/>
          <w:color w:val="000000"/>
          <w:sz w:val="44"/>
          <w:szCs w:val="44"/>
        </w:rPr>
      </w:pPr>
    </w:p>
    <w:p w:rsidR="00F40332" w:rsidRDefault="00EC00CA">
      <w:pPr>
        <w:spacing w:line="720" w:lineRule="auto"/>
        <w:jc w:val="center"/>
        <w:rPr>
          <w:rFonts w:ascii="宋体" w:eastAsia="宋体" w:hAnsi="宋体" w:cs="宋体"/>
          <w:color w:val="000000"/>
          <w:sz w:val="52"/>
          <w:szCs w:val="52"/>
        </w:rPr>
      </w:pPr>
      <w:r>
        <w:rPr>
          <w:rFonts w:ascii="宋体" w:eastAsia="宋体" w:hAnsi="宋体" w:cs="宋体" w:hint="eastAsia"/>
          <w:color w:val="000000"/>
          <w:sz w:val="52"/>
          <w:szCs w:val="52"/>
        </w:rPr>
        <w:t>中煤华</w:t>
      </w:r>
      <w:proofErr w:type="gramStart"/>
      <w:r>
        <w:rPr>
          <w:rFonts w:ascii="宋体" w:eastAsia="宋体" w:hAnsi="宋体" w:cs="宋体" w:hint="eastAsia"/>
          <w:color w:val="000000"/>
          <w:sz w:val="52"/>
          <w:szCs w:val="52"/>
        </w:rPr>
        <w:t>晋集团</w:t>
      </w:r>
      <w:proofErr w:type="gramEnd"/>
      <w:r>
        <w:rPr>
          <w:rFonts w:ascii="宋体" w:eastAsia="宋体" w:hAnsi="宋体" w:cs="宋体" w:hint="eastAsia"/>
          <w:color w:val="000000"/>
          <w:sz w:val="52"/>
          <w:szCs w:val="52"/>
        </w:rPr>
        <w:t>晋城热电有限公司</w:t>
      </w:r>
    </w:p>
    <w:p w:rsidR="00F40332" w:rsidRDefault="00F40332">
      <w:pPr>
        <w:spacing w:line="720" w:lineRule="auto"/>
        <w:jc w:val="center"/>
        <w:rPr>
          <w:rFonts w:ascii="宋体" w:eastAsia="宋体" w:hAnsi="宋体" w:cs="宋体"/>
          <w:color w:val="000000"/>
          <w:sz w:val="44"/>
          <w:szCs w:val="44"/>
        </w:rPr>
      </w:pPr>
    </w:p>
    <w:p w:rsidR="00F40332" w:rsidRDefault="00F40332">
      <w:pPr>
        <w:spacing w:line="720" w:lineRule="auto"/>
        <w:jc w:val="center"/>
        <w:rPr>
          <w:rFonts w:ascii="宋体" w:eastAsia="宋体" w:hAnsi="宋体" w:cs="宋体"/>
          <w:color w:val="000000"/>
          <w:sz w:val="44"/>
          <w:szCs w:val="44"/>
        </w:rPr>
      </w:pPr>
    </w:p>
    <w:p w:rsidR="00F40332" w:rsidRDefault="00F40332">
      <w:pPr>
        <w:spacing w:line="720" w:lineRule="auto"/>
        <w:jc w:val="left"/>
        <w:rPr>
          <w:rFonts w:ascii="宋体" w:hAnsi="宋体" w:cs="宋体"/>
          <w:color w:val="000000"/>
          <w:sz w:val="44"/>
          <w:szCs w:val="44"/>
        </w:rPr>
      </w:pPr>
    </w:p>
    <w:p w:rsidR="00F40332" w:rsidRDefault="00EC00CA">
      <w:pPr>
        <w:spacing w:line="720" w:lineRule="auto"/>
        <w:jc w:val="center"/>
        <w:rPr>
          <w:rFonts w:ascii="宋体" w:eastAsia="宋体" w:hAnsi="宋体" w:cs="宋体"/>
          <w:color w:val="000000"/>
          <w:sz w:val="44"/>
          <w:szCs w:val="44"/>
        </w:rPr>
      </w:pPr>
      <w:r>
        <w:rPr>
          <w:rFonts w:ascii="宋体" w:hAnsi="宋体" w:cs="宋体" w:hint="eastAsia"/>
          <w:color w:val="000000"/>
          <w:sz w:val="44"/>
          <w:szCs w:val="44"/>
        </w:rPr>
        <w:t>项目</w:t>
      </w:r>
      <w:r>
        <w:rPr>
          <w:rFonts w:ascii="宋体" w:hAnsi="宋体" w:cs="宋体"/>
          <w:color w:val="000000"/>
          <w:sz w:val="44"/>
          <w:szCs w:val="44"/>
        </w:rPr>
        <w:t>名称</w:t>
      </w:r>
      <w:r>
        <w:rPr>
          <w:rFonts w:ascii="宋体" w:hAnsi="宋体" w:cs="宋体" w:hint="eastAsia"/>
          <w:color w:val="000000"/>
          <w:sz w:val="44"/>
          <w:szCs w:val="44"/>
        </w:rPr>
        <w:t>：</w:t>
      </w:r>
      <w:r>
        <w:rPr>
          <w:rFonts w:ascii="宋体" w:eastAsia="宋体" w:hAnsi="宋体" w:cs="宋体" w:hint="eastAsia"/>
          <w:color w:val="000000"/>
          <w:sz w:val="44"/>
          <w:szCs w:val="44"/>
          <w:u w:val="single"/>
        </w:rPr>
        <w:t>厂内氨气报警器在线检验</w:t>
      </w:r>
    </w:p>
    <w:p w:rsidR="00F40332" w:rsidRDefault="00F40332">
      <w:pPr>
        <w:spacing w:line="720" w:lineRule="auto"/>
        <w:jc w:val="center"/>
        <w:rPr>
          <w:rFonts w:ascii="宋体" w:eastAsia="宋体" w:hAnsi="宋体" w:cs="宋体"/>
          <w:color w:val="000000"/>
          <w:sz w:val="44"/>
          <w:szCs w:val="44"/>
        </w:rPr>
      </w:pPr>
    </w:p>
    <w:p w:rsidR="00F40332" w:rsidRDefault="00EC00CA">
      <w:pPr>
        <w:spacing w:line="720" w:lineRule="auto"/>
        <w:jc w:val="center"/>
        <w:rPr>
          <w:rFonts w:ascii="宋体" w:eastAsia="宋体" w:hAnsi="宋体" w:cs="宋体"/>
          <w:b/>
          <w:color w:val="000000"/>
          <w:sz w:val="72"/>
          <w:szCs w:val="72"/>
        </w:rPr>
      </w:pPr>
      <w:r>
        <w:rPr>
          <w:rFonts w:ascii="宋体" w:eastAsia="宋体" w:hAnsi="宋体" w:cs="宋体" w:hint="eastAsia"/>
          <w:b/>
          <w:color w:val="000000"/>
          <w:sz w:val="72"/>
          <w:szCs w:val="72"/>
        </w:rPr>
        <w:t>技术规范</w:t>
      </w:r>
    </w:p>
    <w:p w:rsidR="00F40332" w:rsidRDefault="00F40332">
      <w:pPr>
        <w:spacing w:line="720" w:lineRule="auto"/>
        <w:jc w:val="center"/>
        <w:rPr>
          <w:rFonts w:ascii="宋体" w:eastAsia="宋体" w:hAnsi="宋体" w:cs="宋体"/>
          <w:b/>
          <w:color w:val="000000"/>
          <w:sz w:val="72"/>
          <w:szCs w:val="72"/>
        </w:rPr>
      </w:pPr>
    </w:p>
    <w:p w:rsidR="00F40332" w:rsidRDefault="00EC00CA">
      <w:pPr>
        <w:spacing w:line="720" w:lineRule="auto"/>
        <w:jc w:val="center"/>
        <w:rPr>
          <w:rFonts w:ascii="宋体" w:eastAsia="宋体" w:hAnsi="宋体" w:cs="宋体"/>
          <w:color w:val="000000"/>
          <w:sz w:val="44"/>
          <w:szCs w:val="44"/>
        </w:rPr>
      </w:pPr>
      <w:r>
        <w:rPr>
          <w:rFonts w:ascii="宋体" w:eastAsia="宋体" w:hAnsi="宋体" w:cs="宋体" w:hint="eastAsia"/>
          <w:color w:val="000000"/>
          <w:sz w:val="44"/>
          <w:szCs w:val="44"/>
        </w:rPr>
        <w:t>（</w:t>
      </w:r>
      <w:r>
        <w:rPr>
          <w:rFonts w:ascii="宋体" w:eastAsia="宋体" w:hAnsi="宋体" w:cs="宋体" w:hint="eastAsia"/>
          <w:color w:val="000000"/>
          <w:sz w:val="36"/>
          <w:szCs w:val="36"/>
        </w:rPr>
        <w:t>技术联系人：赵光临</w:t>
      </w:r>
      <w:r>
        <w:rPr>
          <w:rFonts w:ascii="宋体" w:eastAsia="宋体" w:hAnsi="宋体" w:cs="宋体" w:hint="eastAsia"/>
          <w:color w:val="000000"/>
          <w:sz w:val="36"/>
          <w:szCs w:val="36"/>
        </w:rPr>
        <w:t xml:space="preserve"> </w:t>
      </w:r>
      <w:r>
        <w:rPr>
          <w:rFonts w:ascii="宋体" w:eastAsia="宋体" w:hAnsi="宋体" w:cs="宋体" w:hint="eastAsia"/>
          <w:color w:val="000000"/>
          <w:sz w:val="36"/>
          <w:szCs w:val="36"/>
        </w:rPr>
        <w:t>联系方式：</w:t>
      </w:r>
      <w:r>
        <w:rPr>
          <w:rFonts w:ascii="宋体" w:eastAsia="宋体" w:hAnsi="宋体" w:cs="宋体" w:hint="eastAsia"/>
          <w:color w:val="000000"/>
          <w:sz w:val="36"/>
          <w:szCs w:val="36"/>
        </w:rPr>
        <w:t>0356-6968727</w:t>
      </w:r>
      <w:r>
        <w:rPr>
          <w:rFonts w:ascii="宋体" w:eastAsia="宋体" w:hAnsi="宋体" w:cs="宋体" w:hint="eastAsia"/>
          <w:color w:val="000000"/>
          <w:sz w:val="44"/>
          <w:szCs w:val="44"/>
        </w:rPr>
        <w:t>）</w:t>
      </w:r>
    </w:p>
    <w:p w:rsidR="00F40332" w:rsidRDefault="00F40332">
      <w:pPr>
        <w:spacing w:line="720" w:lineRule="auto"/>
        <w:jc w:val="center"/>
        <w:rPr>
          <w:rFonts w:ascii="宋体" w:eastAsia="宋体" w:hAnsi="宋体" w:cs="宋体"/>
          <w:color w:val="000000"/>
          <w:sz w:val="44"/>
          <w:szCs w:val="44"/>
        </w:rPr>
      </w:pPr>
    </w:p>
    <w:p w:rsidR="00F40332" w:rsidRDefault="00F40332">
      <w:pPr>
        <w:spacing w:line="720" w:lineRule="auto"/>
        <w:jc w:val="center"/>
        <w:rPr>
          <w:rFonts w:ascii="宋体" w:eastAsia="宋体" w:hAnsi="宋体" w:cs="宋体"/>
          <w:color w:val="000000"/>
          <w:sz w:val="44"/>
          <w:szCs w:val="44"/>
        </w:rPr>
      </w:pPr>
    </w:p>
    <w:p w:rsidR="00F40332" w:rsidRDefault="00EC00CA">
      <w:pPr>
        <w:widowControl/>
        <w:jc w:val="center"/>
        <w:rPr>
          <w:rFonts w:asciiTheme="minorEastAsia" w:hAnsiTheme="minorEastAsia" w:cs="宋体"/>
          <w:color w:val="000000"/>
          <w:sz w:val="36"/>
          <w:szCs w:val="36"/>
        </w:rPr>
      </w:pPr>
      <w:r>
        <w:rPr>
          <w:rFonts w:asciiTheme="minorEastAsia" w:hAnsiTheme="minorEastAsia" w:cs="宋体"/>
          <w:color w:val="000000"/>
          <w:sz w:val="28"/>
          <w:szCs w:val="28"/>
        </w:rPr>
        <w:br w:type="page"/>
      </w:r>
      <w:r>
        <w:rPr>
          <w:rFonts w:asciiTheme="minorEastAsia" w:hAnsiTheme="minorEastAsia" w:hint="eastAsia"/>
          <w:b/>
          <w:sz w:val="36"/>
          <w:szCs w:val="36"/>
        </w:rPr>
        <w:lastRenderedPageBreak/>
        <w:t xml:space="preserve"> </w:t>
      </w:r>
      <w:r>
        <w:rPr>
          <w:rFonts w:asciiTheme="minorEastAsia" w:hAnsiTheme="minorEastAsia" w:hint="eastAsia"/>
          <w:b/>
          <w:sz w:val="36"/>
          <w:szCs w:val="36"/>
        </w:rPr>
        <w:t>技术规范</w:t>
      </w:r>
    </w:p>
    <w:p w:rsidR="00F40332" w:rsidRDefault="00EC00CA">
      <w:pPr>
        <w:tabs>
          <w:tab w:val="left" w:pos="567"/>
        </w:tabs>
        <w:rPr>
          <w:rFonts w:asciiTheme="minorEastAsia" w:hAnsiTheme="minorEastAsia" w:cstheme="minorEastAsia"/>
          <w:color w:val="000000"/>
          <w:sz w:val="28"/>
          <w:szCs w:val="28"/>
        </w:rPr>
      </w:pPr>
      <w:r>
        <w:rPr>
          <w:rFonts w:asciiTheme="minorEastAsia" w:hAnsiTheme="minorEastAsia" w:cstheme="minorEastAsia" w:hint="eastAsia"/>
          <w:color w:val="000000"/>
          <w:sz w:val="28"/>
          <w:szCs w:val="28"/>
        </w:rPr>
        <w:t>一、项目名称</w:t>
      </w:r>
    </w:p>
    <w:p w:rsidR="00F40332" w:rsidRDefault="00EC00CA">
      <w:pPr>
        <w:tabs>
          <w:tab w:val="left" w:pos="567"/>
        </w:tabs>
        <w:ind w:firstLineChars="200" w:firstLine="560"/>
        <w:rPr>
          <w:rFonts w:asciiTheme="minorEastAsia" w:hAnsiTheme="minorEastAsia" w:cstheme="minorEastAsia"/>
          <w:color w:val="000000"/>
          <w:sz w:val="28"/>
          <w:szCs w:val="28"/>
        </w:rPr>
      </w:pPr>
      <w:r>
        <w:rPr>
          <w:rFonts w:asciiTheme="minorEastAsia" w:hAnsiTheme="minorEastAsia" w:cstheme="minorEastAsia" w:hint="eastAsia"/>
          <w:color w:val="000000"/>
          <w:sz w:val="28"/>
          <w:szCs w:val="28"/>
        </w:rPr>
        <w:t>厂内氨气报警器在线检验</w:t>
      </w:r>
    </w:p>
    <w:p w:rsidR="00F40332" w:rsidRDefault="00EC00CA">
      <w:pPr>
        <w:pStyle w:val="ae"/>
        <w:numPr>
          <w:ilvl w:val="0"/>
          <w:numId w:val="1"/>
        </w:numPr>
        <w:tabs>
          <w:tab w:val="left" w:pos="567"/>
        </w:tabs>
        <w:ind w:firstLineChars="0"/>
        <w:rPr>
          <w:rFonts w:asciiTheme="minorEastAsia" w:hAnsiTheme="minorEastAsia" w:cstheme="minorEastAsia"/>
          <w:color w:val="000000"/>
          <w:sz w:val="28"/>
          <w:szCs w:val="28"/>
        </w:rPr>
      </w:pPr>
      <w:r>
        <w:rPr>
          <w:rFonts w:asciiTheme="minorEastAsia" w:hAnsiTheme="minorEastAsia" w:cstheme="minorEastAsia" w:hint="eastAsia"/>
          <w:color w:val="000000"/>
          <w:sz w:val="28"/>
          <w:szCs w:val="28"/>
        </w:rPr>
        <w:t>项目范围及概况</w:t>
      </w:r>
    </w:p>
    <w:p w:rsidR="00F40332" w:rsidRDefault="00EC00CA">
      <w:pPr>
        <w:widowControl/>
        <w:shd w:val="clear" w:color="auto" w:fill="FFFFFF"/>
        <w:tabs>
          <w:tab w:val="left" w:pos="426"/>
          <w:tab w:val="left" w:pos="567"/>
        </w:tabs>
        <w:snapToGrid w:val="0"/>
        <w:ind w:firstLineChars="200" w:firstLine="560"/>
        <w:rPr>
          <w:rFonts w:asciiTheme="minorEastAsia" w:hAnsiTheme="minorEastAsia" w:cstheme="minorEastAsia"/>
          <w:kern w:val="0"/>
          <w:sz w:val="28"/>
          <w:szCs w:val="28"/>
        </w:rPr>
      </w:pPr>
      <w:r>
        <w:rPr>
          <w:rFonts w:asciiTheme="minorEastAsia" w:hAnsiTheme="minorEastAsia" w:cstheme="minorEastAsia" w:hint="eastAsia"/>
          <w:kern w:val="0"/>
          <w:sz w:val="28"/>
          <w:szCs w:val="28"/>
        </w:rPr>
        <w:t>对中煤华</w:t>
      </w:r>
      <w:proofErr w:type="gramStart"/>
      <w:r>
        <w:rPr>
          <w:rFonts w:asciiTheme="minorEastAsia" w:hAnsiTheme="minorEastAsia" w:cstheme="minorEastAsia" w:hint="eastAsia"/>
          <w:kern w:val="0"/>
          <w:sz w:val="28"/>
          <w:szCs w:val="28"/>
        </w:rPr>
        <w:t>晋集团</w:t>
      </w:r>
      <w:proofErr w:type="gramEnd"/>
      <w:r>
        <w:rPr>
          <w:rFonts w:asciiTheme="minorEastAsia" w:hAnsiTheme="minorEastAsia" w:cstheme="minorEastAsia" w:hint="eastAsia"/>
          <w:kern w:val="0"/>
          <w:sz w:val="28"/>
          <w:szCs w:val="28"/>
        </w:rPr>
        <w:t>晋城热电有限公司厂内</w:t>
      </w:r>
      <w:r>
        <w:rPr>
          <w:rFonts w:asciiTheme="minorEastAsia" w:hAnsiTheme="minorEastAsia" w:cstheme="minorEastAsia" w:hint="eastAsia"/>
          <w:kern w:val="0"/>
          <w:sz w:val="28"/>
          <w:szCs w:val="28"/>
        </w:rPr>
        <w:t>1</w:t>
      </w:r>
      <w:r w:rsidR="00CF037C">
        <w:rPr>
          <w:rFonts w:asciiTheme="minorEastAsia" w:hAnsiTheme="minorEastAsia" w:cstheme="minorEastAsia" w:hint="eastAsia"/>
          <w:kern w:val="0"/>
          <w:sz w:val="28"/>
          <w:szCs w:val="28"/>
        </w:rPr>
        <w:t>0</w:t>
      </w:r>
      <w:r>
        <w:rPr>
          <w:rFonts w:asciiTheme="minorEastAsia" w:hAnsiTheme="minorEastAsia" w:cstheme="minorEastAsia" w:hint="eastAsia"/>
          <w:kern w:val="0"/>
          <w:sz w:val="28"/>
          <w:szCs w:val="28"/>
        </w:rPr>
        <w:t>台氨气报警器</w:t>
      </w:r>
      <w:r w:rsidR="00CF037C">
        <w:rPr>
          <w:rFonts w:asciiTheme="minorEastAsia" w:hAnsiTheme="minorEastAsia" w:cstheme="minorEastAsia" w:hint="eastAsia"/>
          <w:kern w:val="0"/>
          <w:sz w:val="28"/>
          <w:szCs w:val="28"/>
        </w:rPr>
        <w:t>及</w:t>
      </w:r>
      <w:r>
        <w:rPr>
          <w:rFonts w:asciiTheme="minorEastAsia" w:hAnsiTheme="minorEastAsia" w:cstheme="minorEastAsia" w:hint="eastAsia"/>
          <w:kern w:val="0"/>
          <w:sz w:val="28"/>
          <w:szCs w:val="28"/>
        </w:rPr>
        <w:t>3</w:t>
      </w:r>
      <w:r>
        <w:rPr>
          <w:rFonts w:asciiTheme="minorEastAsia" w:hAnsiTheme="minorEastAsia" w:cstheme="minorEastAsia" w:hint="eastAsia"/>
          <w:kern w:val="0"/>
          <w:sz w:val="28"/>
          <w:szCs w:val="28"/>
        </w:rPr>
        <w:t>台手持式氨气检测仪</w:t>
      </w:r>
      <w:r w:rsidR="00CF037C">
        <w:rPr>
          <w:rFonts w:asciiTheme="minorEastAsia" w:hAnsiTheme="minorEastAsia" w:cstheme="minorEastAsia" w:hint="eastAsia"/>
          <w:kern w:val="0"/>
          <w:sz w:val="28"/>
          <w:szCs w:val="28"/>
        </w:rPr>
        <w:t>在线校验</w:t>
      </w:r>
      <w:r>
        <w:rPr>
          <w:rFonts w:asciiTheme="minorEastAsia" w:hAnsiTheme="minorEastAsia" w:cstheme="minorEastAsia" w:hint="eastAsia"/>
          <w:kern w:val="0"/>
          <w:sz w:val="28"/>
          <w:szCs w:val="28"/>
        </w:rPr>
        <w:t>；项目包括外部宏观检查、探头检验、报警动作值试验鉴定。设备具体情况如下：</w:t>
      </w:r>
    </w:p>
    <w:tbl>
      <w:tblPr>
        <w:tblStyle w:val="aa"/>
        <w:tblW w:w="8522" w:type="dxa"/>
        <w:tblLayout w:type="fixed"/>
        <w:tblLook w:val="04A0" w:firstRow="1" w:lastRow="0" w:firstColumn="1" w:lastColumn="0" w:noHBand="0" w:noVBand="1"/>
      </w:tblPr>
      <w:tblGrid>
        <w:gridCol w:w="727"/>
        <w:gridCol w:w="1462"/>
        <w:gridCol w:w="1505"/>
        <w:gridCol w:w="2414"/>
        <w:gridCol w:w="2414"/>
      </w:tblGrid>
      <w:tr w:rsidR="00F40332">
        <w:tc>
          <w:tcPr>
            <w:tcW w:w="727" w:type="dxa"/>
          </w:tcPr>
          <w:p w:rsidR="00F40332" w:rsidRDefault="00F40332">
            <w:pPr>
              <w:widowControl/>
              <w:tabs>
                <w:tab w:val="left" w:pos="567"/>
              </w:tabs>
              <w:snapToGrid w:val="0"/>
              <w:ind w:firstLine="546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1462" w:type="dxa"/>
          </w:tcPr>
          <w:p w:rsidR="00F40332" w:rsidRDefault="00EC00CA">
            <w:pPr>
              <w:widowControl/>
              <w:tabs>
                <w:tab w:val="left" w:pos="426"/>
                <w:tab w:val="left" w:pos="567"/>
              </w:tabs>
              <w:snapToGrid w:val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名称</w:t>
            </w:r>
          </w:p>
        </w:tc>
        <w:tc>
          <w:tcPr>
            <w:tcW w:w="1505" w:type="dxa"/>
          </w:tcPr>
          <w:p w:rsidR="00F40332" w:rsidRDefault="00EC00CA">
            <w:pPr>
              <w:widowControl/>
              <w:tabs>
                <w:tab w:val="left" w:pos="426"/>
                <w:tab w:val="left" w:pos="567"/>
              </w:tabs>
              <w:snapToGrid w:val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型号</w:t>
            </w:r>
          </w:p>
        </w:tc>
        <w:tc>
          <w:tcPr>
            <w:tcW w:w="2414" w:type="dxa"/>
          </w:tcPr>
          <w:p w:rsidR="00F40332" w:rsidRDefault="00EC00CA">
            <w:pPr>
              <w:widowControl/>
              <w:tabs>
                <w:tab w:val="left" w:pos="426"/>
                <w:tab w:val="left" w:pos="567"/>
              </w:tabs>
              <w:snapToGrid w:val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用途</w:t>
            </w:r>
          </w:p>
        </w:tc>
        <w:tc>
          <w:tcPr>
            <w:tcW w:w="2414" w:type="dxa"/>
          </w:tcPr>
          <w:p w:rsidR="00F40332" w:rsidRDefault="00EC00CA">
            <w:pPr>
              <w:widowControl/>
              <w:tabs>
                <w:tab w:val="left" w:pos="426"/>
                <w:tab w:val="left" w:pos="567"/>
              </w:tabs>
              <w:snapToGrid w:val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厂家</w:t>
            </w:r>
          </w:p>
        </w:tc>
      </w:tr>
      <w:tr w:rsidR="00F40332">
        <w:tc>
          <w:tcPr>
            <w:tcW w:w="727" w:type="dxa"/>
            <w:vAlign w:val="center"/>
          </w:tcPr>
          <w:p w:rsidR="00F40332" w:rsidRDefault="00EC00CA">
            <w:pPr>
              <w:widowControl/>
              <w:tabs>
                <w:tab w:val="left" w:pos="426"/>
                <w:tab w:val="left" w:pos="567"/>
              </w:tabs>
              <w:snapToGrid w:val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1</w:t>
            </w:r>
          </w:p>
        </w:tc>
        <w:tc>
          <w:tcPr>
            <w:tcW w:w="1462" w:type="dxa"/>
            <w:vAlign w:val="center"/>
          </w:tcPr>
          <w:p w:rsidR="00F40332" w:rsidRDefault="00EC00CA">
            <w:pPr>
              <w:widowControl/>
              <w:tabs>
                <w:tab w:val="left" w:pos="426"/>
                <w:tab w:val="left" w:pos="567"/>
              </w:tabs>
              <w:snapToGrid w:val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氨泄漏检测仪</w:t>
            </w:r>
          </w:p>
        </w:tc>
        <w:tc>
          <w:tcPr>
            <w:tcW w:w="1505" w:type="dxa"/>
            <w:vAlign w:val="center"/>
          </w:tcPr>
          <w:p w:rsidR="00F40332" w:rsidRDefault="00EC00CA">
            <w:pPr>
              <w:widowControl/>
              <w:tabs>
                <w:tab w:val="left" w:pos="426"/>
                <w:tab w:val="left" w:pos="567"/>
              </w:tabs>
              <w:snapToGrid w:val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FGM-3300 EC/NH3</w:t>
            </w:r>
          </w:p>
        </w:tc>
        <w:tc>
          <w:tcPr>
            <w:tcW w:w="2414" w:type="dxa"/>
            <w:vAlign w:val="center"/>
          </w:tcPr>
          <w:p w:rsidR="00F40332" w:rsidRDefault="00EC00CA">
            <w:pPr>
              <w:widowControl/>
              <w:tabs>
                <w:tab w:val="left" w:pos="426"/>
                <w:tab w:val="left" w:pos="567"/>
              </w:tabs>
              <w:snapToGrid w:val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卸氨</w:t>
            </w:r>
            <w:proofErr w:type="gramStart"/>
            <w:r>
              <w:rPr>
                <w:rFonts w:ascii="宋体" w:eastAsia="宋体" w:hAnsi="宋体" w:cs="宋体" w:hint="eastAsia"/>
                <w:kern w:val="0"/>
                <w:szCs w:val="21"/>
              </w:rPr>
              <w:t>槽车区</w:t>
            </w:r>
            <w:proofErr w:type="gramEnd"/>
            <w:r>
              <w:rPr>
                <w:rFonts w:ascii="宋体" w:eastAsia="宋体" w:hAnsi="宋体" w:cs="宋体" w:hint="eastAsia"/>
                <w:kern w:val="0"/>
                <w:szCs w:val="21"/>
              </w:rPr>
              <w:t>泄漏气体含量检测</w:t>
            </w:r>
          </w:p>
        </w:tc>
        <w:tc>
          <w:tcPr>
            <w:tcW w:w="2414" w:type="dxa"/>
            <w:vAlign w:val="center"/>
          </w:tcPr>
          <w:p w:rsidR="00F40332" w:rsidRDefault="00EC00CA">
            <w:pPr>
              <w:widowControl/>
              <w:tabs>
                <w:tab w:val="left" w:pos="426"/>
                <w:tab w:val="left" w:pos="567"/>
              </w:tabs>
              <w:snapToGrid w:val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RAE</w:t>
            </w:r>
            <w:r>
              <w:rPr>
                <w:rFonts w:ascii="宋体" w:eastAsia="宋体" w:hAnsi="宋体" w:cs="宋体" w:hint="eastAsia"/>
                <w:kern w:val="0"/>
                <w:szCs w:val="21"/>
              </w:rPr>
              <w:t>华瑞科学仪器（上海）有限公司</w:t>
            </w:r>
          </w:p>
        </w:tc>
      </w:tr>
      <w:tr w:rsidR="00F40332">
        <w:tc>
          <w:tcPr>
            <w:tcW w:w="727" w:type="dxa"/>
            <w:vAlign w:val="center"/>
          </w:tcPr>
          <w:p w:rsidR="00F40332" w:rsidRDefault="00EC00CA">
            <w:pPr>
              <w:widowControl/>
              <w:tabs>
                <w:tab w:val="left" w:pos="426"/>
                <w:tab w:val="left" w:pos="567"/>
              </w:tabs>
              <w:snapToGrid w:val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2</w:t>
            </w:r>
          </w:p>
        </w:tc>
        <w:tc>
          <w:tcPr>
            <w:tcW w:w="1462" w:type="dxa"/>
            <w:vAlign w:val="center"/>
          </w:tcPr>
          <w:p w:rsidR="00F40332" w:rsidRDefault="00EC00CA">
            <w:pPr>
              <w:widowControl/>
              <w:tabs>
                <w:tab w:val="left" w:pos="426"/>
                <w:tab w:val="left" w:pos="567"/>
              </w:tabs>
              <w:snapToGrid w:val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氨泄漏检测仪</w:t>
            </w:r>
          </w:p>
        </w:tc>
        <w:tc>
          <w:tcPr>
            <w:tcW w:w="1505" w:type="dxa"/>
            <w:vAlign w:val="center"/>
          </w:tcPr>
          <w:p w:rsidR="00F40332" w:rsidRDefault="00EC00CA">
            <w:pPr>
              <w:widowControl/>
              <w:tabs>
                <w:tab w:val="left" w:pos="426"/>
                <w:tab w:val="left" w:pos="567"/>
              </w:tabs>
              <w:snapToGrid w:val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FGM-3300 EC/NH3</w:t>
            </w:r>
          </w:p>
        </w:tc>
        <w:tc>
          <w:tcPr>
            <w:tcW w:w="2414" w:type="dxa"/>
            <w:vAlign w:val="center"/>
          </w:tcPr>
          <w:p w:rsidR="00F40332" w:rsidRDefault="00EC00CA">
            <w:pPr>
              <w:widowControl/>
              <w:tabs>
                <w:tab w:val="left" w:pos="426"/>
                <w:tab w:val="left" w:pos="567"/>
              </w:tabs>
              <w:snapToGrid w:val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压缩机组泄漏气体含量检测</w:t>
            </w:r>
          </w:p>
        </w:tc>
        <w:tc>
          <w:tcPr>
            <w:tcW w:w="2414" w:type="dxa"/>
            <w:vAlign w:val="center"/>
          </w:tcPr>
          <w:p w:rsidR="00F40332" w:rsidRDefault="00EC00CA">
            <w:pPr>
              <w:widowControl/>
              <w:tabs>
                <w:tab w:val="left" w:pos="426"/>
                <w:tab w:val="left" w:pos="567"/>
              </w:tabs>
              <w:snapToGrid w:val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RAE</w:t>
            </w:r>
            <w:r>
              <w:rPr>
                <w:rFonts w:ascii="宋体" w:eastAsia="宋体" w:hAnsi="宋体" w:cs="宋体" w:hint="eastAsia"/>
                <w:kern w:val="0"/>
                <w:szCs w:val="21"/>
              </w:rPr>
              <w:t>华瑞科学仪器（上海）有限公司</w:t>
            </w:r>
          </w:p>
        </w:tc>
      </w:tr>
      <w:tr w:rsidR="00F40332">
        <w:tc>
          <w:tcPr>
            <w:tcW w:w="727" w:type="dxa"/>
            <w:vAlign w:val="center"/>
          </w:tcPr>
          <w:p w:rsidR="00F40332" w:rsidRDefault="00EC00CA">
            <w:pPr>
              <w:widowControl/>
              <w:tabs>
                <w:tab w:val="left" w:pos="426"/>
                <w:tab w:val="left" w:pos="567"/>
              </w:tabs>
              <w:snapToGrid w:val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3</w:t>
            </w:r>
          </w:p>
        </w:tc>
        <w:tc>
          <w:tcPr>
            <w:tcW w:w="1462" w:type="dxa"/>
            <w:vAlign w:val="center"/>
          </w:tcPr>
          <w:p w:rsidR="00F40332" w:rsidRDefault="00EC00CA">
            <w:pPr>
              <w:widowControl/>
              <w:tabs>
                <w:tab w:val="left" w:pos="426"/>
                <w:tab w:val="left" w:pos="567"/>
              </w:tabs>
              <w:snapToGrid w:val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氨泄漏检测仪</w:t>
            </w:r>
          </w:p>
        </w:tc>
        <w:tc>
          <w:tcPr>
            <w:tcW w:w="1505" w:type="dxa"/>
            <w:vAlign w:val="center"/>
          </w:tcPr>
          <w:p w:rsidR="00F40332" w:rsidRDefault="00EC00CA">
            <w:pPr>
              <w:widowControl/>
              <w:tabs>
                <w:tab w:val="left" w:pos="426"/>
                <w:tab w:val="left" w:pos="567"/>
              </w:tabs>
              <w:snapToGrid w:val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FGM-3300 EC/NH3</w:t>
            </w:r>
          </w:p>
        </w:tc>
        <w:tc>
          <w:tcPr>
            <w:tcW w:w="2414" w:type="dxa"/>
            <w:vAlign w:val="center"/>
          </w:tcPr>
          <w:p w:rsidR="00F40332" w:rsidRDefault="00EC00CA">
            <w:pPr>
              <w:widowControl/>
              <w:tabs>
                <w:tab w:val="left" w:pos="426"/>
                <w:tab w:val="left" w:pos="567"/>
              </w:tabs>
              <w:snapToGrid w:val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1#</w:t>
            </w:r>
            <w:r>
              <w:rPr>
                <w:rFonts w:ascii="宋体" w:eastAsia="宋体" w:hAnsi="宋体" w:cs="宋体" w:hint="eastAsia"/>
                <w:kern w:val="0"/>
                <w:szCs w:val="21"/>
              </w:rPr>
              <w:t>液氨储罐区泄漏气体含量检测</w:t>
            </w:r>
          </w:p>
        </w:tc>
        <w:tc>
          <w:tcPr>
            <w:tcW w:w="2414" w:type="dxa"/>
            <w:vAlign w:val="center"/>
          </w:tcPr>
          <w:p w:rsidR="00F40332" w:rsidRDefault="00EC00CA">
            <w:pPr>
              <w:widowControl/>
              <w:tabs>
                <w:tab w:val="left" w:pos="426"/>
                <w:tab w:val="left" w:pos="567"/>
              </w:tabs>
              <w:snapToGrid w:val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RAE</w:t>
            </w:r>
            <w:r>
              <w:rPr>
                <w:rFonts w:ascii="宋体" w:eastAsia="宋体" w:hAnsi="宋体" w:cs="宋体" w:hint="eastAsia"/>
                <w:kern w:val="0"/>
                <w:szCs w:val="21"/>
              </w:rPr>
              <w:t>华瑞科学仪器（上海）有限公司</w:t>
            </w:r>
          </w:p>
        </w:tc>
      </w:tr>
      <w:tr w:rsidR="00F40332">
        <w:tc>
          <w:tcPr>
            <w:tcW w:w="727" w:type="dxa"/>
            <w:vAlign w:val="center"/>
          </w:tcPr>
          <w:p w:rsidR="00F40332" w:rsidRDefault="00EC00CA">
            <w:pPr>
              <w:widowControl/>
              <w:tabs>
                <w:tab w:val="left" w:pos="426"/>
                <w:tab w:val="left" w:pos="567"/>
              </w:tabs>
              <w:snapToGrid w:val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4</w:t>
            </w:r>
          </w:p>
        </w:tc>
        <w:tc>
          <w:tcPr>
            <w:tcW w:w="1462" w:type="dxa"/>
            <w:vAlign w:val="center"/>
          </w:tcPr>
          <w:p w:rsidR="00F40332" w:rsidRDefault="00EC00CA">
            <w:pPr>
              <w:widowControl/>
              <w:tabs>
                <w:tab w:val="left" w:pos="426"/>
                <w:tab w:val="left" w:pos="567"/>
              </w:tabs>
              <w:snapToGrid w:val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氨泄漏检测仪</w:t>
            </w:r>
          </w:p>
        </w:tc>
        <w:tc>
          <w:tcPr>
            <w:tcW w:w="1505" w:type="dxa"/>
            <w:vAlign w:val="center"/>
          </w:tcPr>
          <w:p w:rsidR="00F40332" w:rsidRDefault="00EC00CA">
            <w:pPr>
              <w:widowControl/>
              <w:tabs>
                <w:tab w:val="left" w:pos="426"/>
                <w:tab w:val="left" w:pos="567"/>
              </w:tabs>
              <w:snapToGrid w:val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HA2X-600NH3</w:t>
            </w:r>
          </w:p>
        </w:tc>
        <w:tc>
          <w:tcPr>
            <w:tcW w:w="2414" w:type="dxa"/>
            <w:vAlign w:val="center"/>
          </w:tcPr>
          <w:p w:rsidR="00F40332" w:rsidRDefault="00EC00CA">
            <w:pPr>
              <w:widowControl/>
              <w:tabs>
                <w:tab w:val="left" w:pos="426"/>
                <w:tab w:val="left" w:pos="567"/>
              </w:tabs>
              <w:snapToGrid w:val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2#</w:t>
            </w:r>
            <w:r>
              <w:rPr>
                <w:rFonts w:ascii="宋体" w:eastAsia="宋体" w:hAnsi="宋体" w:cs="宋体" w:hint="eastAsia"/>
                <w:kern w:val="0"/>
                <w:szCs w:val="21"/>
              </w:rPr>
              <w:t>液氨储罐区泄漏气体含量检测</w:t>
            </w:r>
          </w:p>
        </w:tc>
        <w:tc>
          <w:tcPr>
            <w:tcW w:w="2414" w:type="dxa"/>
            <w:vAlign w:val="center"/>
          </w:tcPr>
          <w:p w:rsidR="00F40332" w:rsidRDefault="00EC00CA">
            <w:pPr>
              <w:widowControl/>
              <w:tabs>
                <w:tab w:val="left" w:pos="426"/>
                <w:tab w:val="left" w:pos="567"/>
              </w:tabs>
              <w:snapToGrid w:val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美国</w:t>
            </w:r>
            <w:r>
              <w:rPr>
                <w:rFonts w:ascii="宋体" w:eastAsia="宋体" w:hAnsi="宋体" w:cs="宋体" w:hint="eastAsia"/>
                <w:kern w:val="0"/>
                <w:szCs w:val="21"/>
              </w:rPr>
              <w:t>MRL</w:t>
            </w:r>
            <w:r>
              <w:rPr>
                <w:rFonts w:ascii="宋体" w:eastAsia="宋体" w:hAnsi="宋体" w:cs="宋体" w:hint="eastAsia"/>
                <w:kern w:val="0"/>
                <w:szCs w:val="21"/>
              </w:rPr>
              <w:t>公司</w:t>
            </w:r>
          </w:p>
        </w:tc>
      </w:tr>
      <w:tr w:rsidR="00F40332">
        <w:tc>
          <w:tcPr>
            <w:tcW w:w="727" w:type="dxa"/>
            <w:vAlign w:val="center"/>
          </w:tcPr>
          <w:p w:rsidR="00F40332" w:rsidRDefault="00EC00CA">
            <w:pPr>
              <w:widowControl/>
              <w:tabs>
                <w:tab w:val="left" w:pos="426"/>
                <w:tab w:val="left" w:pos="567"/>
              </w:tabs>
              <w:snapToGrid w:val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5</w:t>
            </w:r>
          </w:p>
        </w:tc>
        <w:tc>
          <w:tcPr>
            <w:tcW w:w="1462" w:type="dxa"/>
            <w:vAlign w:val="center"/>
          </w:tcPr>
          <w:p w:rsidR="00F40332" w:rsidRDefault="00EC00CA">
            <w:pPr>
              <w:widowControl/>
              <w:tabs>
                <w:tab w:val="left" w:pos="426"/>
                <w:tab w:val="left" w:pos="567"/>
              </w:tabs>
              <w:snapToGrid w:val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氨泄漏检测仪</w:t>
            </w:r>
          </w:p>
        </w:tc>
        <w:tc>
          <w:tcPr>
            <w:tcW w:w="1505" w:type="dxa"/>
            <w:vAlign w:val="center"/>
          </w:tcPr>
          <w:p w:rsidR="00F40332" w:rsidRDefault="00EC00CA">
            <w:pPr>
              <w:widowControl/>
              <w:tabs>
                <w:tab w:val="left" w:pos="426"/>
                <w:tab w:val="left" w:pos="567"/>
              </w:tabs>
              <w:snapToGrid w:val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HA2X-600NH3</w:t>
            </w:r>
          </w:p>
        </w:tc>
        <w:tc>
          <w:tcPr>
            <w:tcW w:w="2414" w:type="dxa"/>
            <w:vAlign w:val="center"/>
          </w:tcPr>
          <w:p w:rsidR="00F40332" w:rsidRDefault="00EC00CA">
            <w:pPr>
              <w:widowControl/>
              <w:tabs>
                <w:tab w:val="left" w:pos="426"/>
                <w:tab w:val="left" w:pos="567"/>
              </w:tabs>
              <w:snapToGrid w:val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液氨蒸发区泄漏气体含量检测</w:t>
            </w:r>
          </w:p>
        </w:tc>
        <w:tc>
          <w:tcPr>
            <w:tcW w:w="2414" w:type="dxa"/>
            <w:vAlign w:val="center"/>
          </w:tcPr>
          <w:p w:rsidR="00F40332" w:rsidRDefault="00EC00CA">
            <w:pPr>
              <w:widowControl/>
              <w:tabs>
                <w:tab w:val="left" w:pos="426"/>
                <w:tab w:val="left" w:pos="567"/>
              </w:tabs>
              <w:snapToGrid w:val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美国</w:t>
            </w:r>
            <w:r>
              <w:rPr>
                <w:rFonts w:ascii="宋体" w:eastAsia="宋体" w:hAnsi="宋体" w:cs="宋体" w:hint="eastAsia"/>
                <w:kern w:val="0"/>
                <w:szCs w:val="21"/>
              </w:rPr>
              <w:t>MRL</w:t>
            </w:r>
            <w:r>
              <w:rPr>
                <w:rFonts w:ascii="宋体" w:eastAsia="宋体" w:hAnsi="宋体" w:cs="宋体" w:hint="eastAsia"/>
                <w:kern w:val="0"/>
                <w:szCs w:val="21"/>
              </w:rPr>
              <w:t>公司</w:t>
            </w:r>
          </w:p>
        </w:tc>
      </w:tr>
      <w:tr w:rsidR="00F40332">
        <w:tc>
          <w:tcPr>
            <w:tcW w:w="727" w:type="dxa"/>
            <w:vAlign w:val="center"/>
          </w:tcPr>
          <w:p w:rsidR="00F40332" w:rsidRDefault="00EC00CA">
            <w:pPr>
              <w:widowControl/>
              <w:tabs>
                <w:tab w:val="left" w:pos="426"/>
                <w:tab w:val="left" w:pos="567"/>
              </w:tabs>
              <w:snapToGrid w:val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6</w:t>
            </w:r>
          </w:p>
        </w:tc>
        <w:tc>
          <w:tcPr>
            <w:tcW w:w="1462" w:type="dxa"/>
            <w:vAlign w:val="center"/>
          </w:tcPr>
          <w:p w:rsidR="00F40332" w:rsidRDefault="00EC00CA">
            <w:pPr>
              <w:widowControl/>
              <w:tabs>
                <w:tab w:val="left" w:pos="426"/>
                <w:tab w:val="left" w:pos="567"/>
              </w:tabs>
              <w:snapToGrid w:val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氨泄漏检测仪</w:t>
            </w:r>
          </w:p>
        </w:tc>
        <w:tc>
          <w:tcPr>
            <w:tcW w:w="1505" w:type="dxa"/>
            <w:vAlign w:val="center"/>
          </w:tcPr>
          <w:p w:rsidR="00F40332" w:rsidRDefault="00EC00CA">
            <w:pPr>
              <w:widowControl/>
              <w:tabs>
                <w:tab w:val="left" w:pos="426"/>
                <w:tab w:val="left" w:pos="567"/>
              </w:tabs>
              <w:snapToGrid w:val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FGM-3300 EC/NH3</w:t>
            </w:r>
          </w:p>
        </w:tc>
        <w:tc>
          <w:tcPr>
            <w:tcW w:w="2414" w:type="dxa"/>
            <w:vAlign w:val="center"/>
          </w:tcPr>
          <w:p w:rsidR="00F40332" w:rsidRDefault="00EC00CA">
            <w:pPr>
              <w:widowControl/>
              <w:tabs>
                <w:tab w:val="left" w:pos="426"/>
                <w:tab w:val="left" w:pos="567"/>
              </w:tabs>
              <w:snapToGrid w:val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气氨缓冲区泄漏气体含量检测</w:t>
            </w:r>
          </w:p>
        </w:tc>
        <w:tc>
          <w:tcPr>
            <w:tcW w:w="2414" w:type="dxa"/>
            <w:vAlign w:val="center"/>
          </w:tcPr>
          <w:p w:rsidR="00F40332" w:rsidRDefault="00EC00CA">
            <w:pPr>
              <w:widowControl/>
              <w:tabs>
                <w:tab w:val="left" w:pos="426"/>
                <w:tab w:val="left" w:pos="567"/>
              </w:tabs>
              <w:snapToGrid w:val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RAE</w:t>
            </w:r>
            <w:r>
              <w:rPr>
                <w:rFonts w:ascii="宋体" w:eastAsia="宋体" w:hAnsi="宋体" w:cs="宋体" w:hint="eastAsia"/>
                <w:kern w:val="0"/>
                <w:szCs w:val="21"/>
              </w:rPr>
              <w:t>华瑞科学仪器（上海）有限公司</w:t>
            </w:r>
          </w:p>
        </w:tc>
      </w:tr>
      <w:tr w:rsidR="00F40332">
        <w:tc>
          <w:tcPr>
            <w:tcW w:w="727" w:type="dxa"/>
            <w:vAlign w:val="center"/>
          </w:tcPr>
          <w:p w:rsidR="00F40332" w:rsidRDefault="00EC00CA">
            <w:pPr>
              <w:widowControl/>
              <w:tabs>
                <w:tab w:val="left" w:pos="426"/>
                <w:tab w:val="left" w:pos="567"/>
              </w:tabs>
              <w:snapToGrid w:val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7</w:t>
            </w:r>
          </w:p>
        </w:tc>
        <w:tc>
          <w:tcPr>
            <w:tcW w:w="1462" w:type="dxa"/>
            <w:vAlign w:val="center"/>
          </w:tcPr>
          <w:p w:rsidR="00F40332" w:rsidRDefault="00EC00CA">
            <w:pPr>
              <w:widowControl/>
              <w:tabs>
                <w:tab w:val="left" w:pos="426"/>
                <w:tab w:val="left" w:pos="567"/>
              </w:tabs>
              <w:snapToGrid w:val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氨泄漏检测仪</w:t>
            </w:r>
          </w:p>
        </w:tc>
        <w:tc>
          <w:tcPr>
            <w:tcW w:w="1505" w:type="dxa"/>
            <w:vAlign w:val="center"/>
          </w:tcPr>
          <w:p w:rsidR="00F40332" w:rsidRDefault="00EC00CA">
            <w:pPr>
              <w:widowControl/>
              <w:tabs>
                <w:tab w:val="left" w:pos="426"/>
                <w:tab w:val="left" w:pos="567"/>
              </w:tabs>
              <w:snapToGrid w:val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FGM-1310</w:t>
            </w:r>
          </w:p>
        </w:tc>
        <w:tc>
          <w:tcPr>
            <w:tcW w:w="2414" w:type="dxa"/>
            <w:vAlign w:val="center"/>
          </w:tcPr>
          <w:p w:rsidR="00F40332" w:rsidRDefault="00EC00CA">
            <w:pPr>
              <w:widowControl/>
              <w:tabs>
                <w:tab w:val="left" w:pos="426"/>
                <w:tab w:val="left" w:pos="567"/>
              </w:tabs>
              <w:snapToGrid w:val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#1</w:t>
            </w:r>
            <w:r>
              <w:rPr>
                <w:rFonts w:ascii="宋体" w:eastAsia="宋体" w:hAnsi="宋体" w:cs="宋体" w:hint="eastAsia"/>
                <w:kern w:val="0"/>
                <w:szCs w:val="21"/>
              </w:rPr>
              <w:t>炉</w:t>
            </w:r>
            <w:r>
              <w:rPr>
                <w:rFonts w:ascii="宋体" w:eastAsia="宋体" w:hAnsi="宋体" w:cs="宋体" w:hint="eastAsia"/>
                <w:kern w:val="0"/>
                <w:szCs w:val="21"/>
              </w:rPr>
              <w:t>A</w:t>
            </w:r>
            <w:r>
              <w:rPr>
                <w:rFonts w:ascii="宋体" w:eastAsia="宋体" w:hAnsi="宋体" w:cs="宋体" w:hint="eastAsia"/>
                <w:kern w:val="0"/>
                <w:szCs w:val="21"/>
              </w:rPr>
              <w:t>侧氨泄露检测仪</w:t>
            </w:r>
          </w:p>
        </w:tc>
        <w:tc>
          <w:tcPr>
            <w:tcW w:w="2414" w:type="dxa"/>
            <w:vAlign w:val="center"/>
          </w:tcPr>
          <w:p w:rsidR="00F40332" w:rsidRDefault="00EC00CA">
            <w:pPr>
              <w:widowControl/>
              <w:tabs>
                <w:tab w:val="left" w:pos="426"/>
                <w:tab w:val="left" w:pos="567"/>
              </w:tabs>
              <w:snapToGrid w:val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RAE</w:t>
            </w:r>
            <w:r>
              <w:rPr>
                <w:rFonts w:ascii="宋体" w:eastAsia="宋体" w:hAnsi="宋体" w:cs="宋体" w:hint="eastAsia"/>
                <w:kern w:val="0"/>
                <w:szCs w:val="21"/>
              </w:rPr>
              <w:t>华瑞科学仪器（上海）有限公司</w:t>
            </w:r>
          </w:p>
        </w:tc>
      </w:tr>
      <w:tr w:rsidR="00F40332">
        <w:tc>
          <w:tcPr>
            <w:tcW w:w="727" w:type="dxa"/>
            <w:vAlign w:val="center"/>
          </w:tcPr>
          <w:p w:rsidR="00F40332" w:rsidRDefault="00EC00CA">
            <w:pPr>
              <w:widowControl/>
              <w:tabs>
                <w:tab w:val="left" w:pos="426"/>
                <w:tab w:val="left" w:pos="567"/>
              </w:tabs>
              <w:snapToGrid w:val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8</w:t>
            </w:r>
          </w:p>
        </w:tc>
        <w:tc>
          <w:tcPr>
            <w:tcW w:w="1462" w:type="dxa"/>
            <w:vAlign w:val="center"/>
          </w:tcPr>
          <w:p w:rsidR="00F40332" w:rsidRDefault="00EC00CA">
            <w:pPr>
              <w:widowControl/>
              <w:tabs>
                <w:tab w:val="left" w:pos="426"/>
                <w:tab w:val="left" w:pos="567"/>
              </w:tabs>
              <w:snapToGrid w:val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氨泄漏检测仪</w:t>
            </w:r>
          </w:p>
        </w:tc>
        <w:tc>
          <w:tcPr>
            <w:tcW w:w="1505" w:type="dxa"/>
            <w:vAlign w:val="center"/>
          </w:tcPr>
          <w:p w:rsidR="00F40332" w:rsidRDefault="00EC00CA">
            <w:pPr>
              <w:widowControl/>
              <w:tabs>
                <w:tab w:val="left" w:pos="426"/>
                <w:tab w:val="left" w:pos="567"/>
              </w:tabs>
              <w:snapToGrid w:val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HA2X-600NH3</w:t>
            </w:r>
          </w:p>
        </w:tc>
        <w:tc>
          <w:tcPr>
            <w:tcW w:w="2414" w:type="dxa"/>
            <w:vAlign w:val="center"/>
          </w:tcPr>
          <w:p w:rsidR="00F40332" w:rsidRDefault="00EC00CA">
            <w:pPr>
              <w:widowControl/>
              <w:tabs>
                <w:tab w:val="left" w:pos="426"/>
                <w:tab w:val="left" w:pos="567"/>
              </w:tabs>
              <w:snapToGrid w:val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#1</w:t>
            </w:r>
            <w:r>
              <w:rPr>
                <w:rFonts w:ascii="宋体" w:eastAsia="宋体" w:hAnsi="宋体" w:cs="宋体" w:hint="eastAsia"/>
                <w:kern w:val="0"/>
                <w:szCs w:val="21"/>
              </w:rPr>
              <w:t>炉</w:t>
            </w:r>
            <w:r>
              <w:rPr>
                <w:rFonts w:ascii="宋体" w:eastAsia="宋体" w:hAnsi="宋体" w:cs="宋体" w:hint="eastAsia"/>
                <w:kern w:val="0"/>
                <w:szCs w:val="21"/>
              </w:rPr>
              <w:t>B</w:t>
            </w:r>
            <w:r>
              <w:rPr>
                <w:rFonts w:ascii="宋体" w:eastAsia="宋体" w:hAnsi="宋体" w:cs="宋体" w:hint="eastAsia"/>
                <w:kern w:val="0"/>
                <w:szCs w:val="21"/>
              </w:rPr>
              <w:t>侧氨泄露检测仪</w:t>
            </w:r>
          </w:p>
        </w:tc>
        <w:tc>
          <w:tcPr>
            <w:tcW w:w="2414" w:type="dxa"/>
            <w:vAlign w:val="center"/>
          </w:tcPr>
          <w:p w:rsidR="00F40332" w:rsidRDefault="00EC00CA">
            <w:pPr>
              <w:widowControl/>
              <w:tabs>
                <w:tab w:val="left" w:pos="426"/>
                <w:tab w:val="left" w:pos="567"/>
              </w:tabs>
              <w:snapToGrid w:val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美国</w:t>
            </w:r>
            <w:r>
              <w:rPr>
                <w:rFonts w:ascii="宋体" w:eastAsia="宋体" w:hAnsi="宋体" w:cs="宋体" w:hint="eastAsia"/>
                <w:kern w:val="0"/>
                <w:szCs w:val="21"/>
              </w:rPr>
              <w:t>MRL</w:t>
            </w:r>
            <w:r>
              <w:rPr>
                <w:rFonts w:ascii="宋体" w:eastAsia="宋体" w:hAnsi="宋体" w:cs="宋体" w:hint="eastAsia"/>
                <w:kern w:val="0"/>
                <w:szCs w:val="21"/>
              </w:rPr>
              <w:t>公司</w:t>
            </w:r>
          </w:p>
        </w:tc>
      </w:tr>
      <w:tr w:rsidR="00F40332">
        <w:tc>
          <w:tcPr>
            <w:tcW w:w="727" w:type="dxa"/>
            <w:vAlign w:val="center"/>
          </w:tcPr>
          <w:p w:rsidR="00F40332" w:rsidRDefault="00EC00CA">
            <w:pPr>
              <w:widowControl/>
              <w:tabs>
                <w:tab w:val="left" w:pos="426"/>
                <w:tab w:val="left" w:pos="567"/>
              </w:tabs>
              <w:snapToGrid w:val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9</w:t>
            </w:r>
          </w:p>
        </w:tc>
        <w:tc>
          <w:tcPr>
            <w:tcW w:w="1462" w:type="dxa"/>
            <w:vAlign w:val="center"/>
          </w:tcPr>
          <w:p w:rsidR="00F40332" w:rsidRDefault="00EC00CA">
            <w:pPr>
              <w:widowControl/>
              <w:tabs>
                <w:tab w:val="left" w:pos="426"/>
                <w:tab w:val="left" w:pos="567"/>
              </w:tabs>
              <w:snapToGrid w:val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氨泄漏检测仪</w:t>
            </w:r>
          </w:p>
        </w:tc>
        <w:tc>
          <w:tcPr>
            <w:tcW w:w="1505" w:type="dxa"/>
            <w:vAlign w:val="center"/>
          </w:tcPr>
          <w:p w:rsidR="00F40332" w:rsidRDefault="00EC00CA">
            <w:pPr>
              <w:widowControl/>
              <w:tabs>
                <w:tab w:val="left" w:pos="426"/>
                <w:tab w:val="left" w:pos="567"/>
              </w:tabs>
              <w:snapToGrid w:val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HA2X-600NH3</w:t>
            </w:r>
          </w:p>
        </w:tc>
        <w:tc>
          <w:tcPr>
            <w:tcW w:w="2414" w:type="dxa"/>
            <w:vAlign w:val="center"/>
          </w:tcPr>
          <w:p w:rsidR="00F40332" w:rsidRDefault="00EC00CA">
            <w:pPr>
              <w:widowControl/>
              <w:tabs>
                <w:tab w:val="left" w:pos="426"/>
                <w:tab w:val="left" w:pos="567"/>
              </w:tabs>
              <w:snapToGrid w:val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#2</w:t>
            </w:r>
            <w:r>
              <w:rPr>
                <w:rFonts w:ascii="宋体" w:eastAsia="宋体" w:hAnsi="宋体" w:cs="宋体" w:hint="eastAsia"/>
                <w:kern w:val="0"/>
                <w:szCs w:val="21"/>
              </w:rPr>
              <w:t>炉</w:t>
            </w:r>
            <w:r>
              <w:rPr>
                <w:rFonts w:ascii="宋体" w:eastAsia="宋体" w:hAnsi="宋体" w:cs="宋体" w:hint="eastAsia"/>
                <w:kern w:val="0"/>
                <w:szCs w:val="21"/>
              </w:rPr>
              <w:t>A</w:t>
            </w:r>
            <w:r>
              <w:rPr>
                <w:rFonts w:ascii="宋体" w:eastAsia="宋体" w:hAnsi="宋体" w:cs="宋体" w:hint="eastAsia"/>
                <w:kern w:val="0"/>
                <w:szCs w:val="21"/>
              </w:rPr>
              <w:t>侧氨泄露检测仪</w:t>
            </w:r>
          </w:p>
        </w:tc>
        <w:tc>
          <w:tcPr>
            <w:tcW w:w="2414" w:type="dxa"/>
            <w:vAlign w:val="center"/>
          </w:tcPr>
          <w:p w:rsidR="00F40332" w:rsidRDefault="00EC00CA">
            <w:pPr>
              <w:widowControl/>
              <w:tabs>
                <w:tab w:val="left" w:pos="426"/>
                <w:tab w:val="left" w:pos="567"/>
              </w:tabs>
              <w:snapToGrid w:val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美国</w:t>
            </w:r>
            <w:r>
              <w:rPr>
                <w:rFonts w:ascii="宋体" w:eastAsia="宋体" w:hAnsi="宋体" w:cs="宋体" w:hint="eastAsia"/>
                <w:kern w:val="0"/>
                <w:szCs w:val="21"/>
              </w:rPr>
              <w:t>MRL</w:t>
            </w:r>
            <w:r>
              <w:rPr>
                <w:rFonts w:ascii="宋体" w:eastAsia="宋体" w:hAnsi="宋体" w:cs="宋体" w:hint="eastAsia"/>
                <w:kern w:val="0"/>
                <w:szCs w:val="21"/>
              </w:rPr>
              <w:t>公司</w:t>
            </w:r>
          </w:p>
        </w:tc>
      </w:tr>
      <w:tr w:rsidR="00F40332">
        <w:tc>
          <w:tcPr>
            <w:tcW w:w="727" w:type="dxa"/>
            <w:vAlign w:val="center"/>
          </w:tcPr>
          <w:p w:rsidR="00F40332" w:rsidRDefault="00EC00CA">
            <w:pPr>
              <w:widowControl/>
              <w:tabs>
                <w:tab w:val="left" w:pos="426"/>
                <w:tab w:val="left" w:pos="567"/>
              </w:tabs>
              <w:snapToGrid w:val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10</w:t>
            </w:r>
          </w:p>
        </w:tc>
        <w:tc>
          <w:tcPr>
            <w:tcW w:w="1462" w:type="dxa"/>
            <w:vAlign w:val="center"/>
          </w:tcPr>
          <w:p w:rsidR="00F40332" w:rsidRDefault="00EC00CA">
            <w:pPr>
              <w:widowControl/>
              <w:tabs>
                <w:tab w:val="left" w:pos="426"/>
                <w:tab w:val="left" w:pos="567"/>
              </w:tabs>
              <w:snapToGrid w:val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氨泄漏检测仪</w:t>
            </w:r>
          </w:p>
        </w:tc>
        <w:tc>
          <w:tcPr>
            <w:tcW w:w="1505" w:type="dxa"/>
            <w:vAlign w:val="center"/>
          </w:tcPr>
          <w:p w:rsidR="00F40332" w:rsidRDefault="00EC00CA">
            <w:pPr>
              <w:widowControl/>
              <w:tabs>
                <w:tab w:val="left" w:pos="426"/>
                <w:tab w:val="left" w:pos="567"/>
              </w:tabs>
              <w:snapToGrid w:val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FGM-3300 EC/NH3</w:t>
            </w:r>
          </w:p>
        </w:tc>
        <w:tc>
          <w:tcPr>
            <w:tcW w:w="2414" w:type="dxa"/>
            <w:vAlign w:val="center"/>
          </w:tcPr>
          <w:p w:rsidR="00F40332" w:rsidRDefault="00EC00CA">
            <w:pPr>
              <w:widowControl/>
              <w:tabs>
                <w:tab w:val="left" w:pos="426"/>
                <w:tab w:val="left" w:pos="567"/>
              </w:tabs>
              <w:snapToGrid w:val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#2</w:t>
            </w:r>
            <w:r>
              <w:rPr>
                <w:rFonts w:ascii="宋体" w:eastAsia="宋体" w:hAnsi="宋体" w:cs="宋体" w:hint="eastAsia"/>
                <w:kern w:val="0"/>
                <w:szCs w:val="21"/>
              </w:rPr>
              <w:t>炉</w:t>
            </w:r>
            <w:r>
              <w:rPr>
                <w:rFonts w:ascii="宋体" w:eastAsia="宋体" w:hAnsi="宋体" w:cs="宋体" w:hint="eastAsia"/>
                <w:kern w:val="0"/>
                <w:szCs w:val="21"/>
              </w:rPr>
              <w:t>B</w:t>
            </w:r>
            <w:r>
              <w:rPr>
                <w:rFonts w:ascii="宋体" w:eastAsia="宋体" w:hAnsi="宋体" w:cs="宋体" w:hint="eastAsia"/>
                <w:kern w:val="0"/>
                <w:szCs w:val="21"/>
              </w:rPr>
              <w:t>侧氨泄露检测仪</w:t>
            </w:r>
          </w:p>
        </w:tc>
        <w:tc>
          <w:tcPr>
            <w:tcW w:w="2414" w:type="dxa"/>
            <w:vAlign w:val="center"/>
          </w:tcPr>
          <w:p w:rsidR="00F40332" w:rsidRDefault="00EC00CA">
            <w:pPr>
              <w:widowControl/>
              <w:tabs>
                <w:tab w:val="left" w:pos="426"/>
                <w:tab w:val="left" w:pos="567"/>
              </w:tabs>
              <w:snapToGrid w:val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RAE</w:t>
            </w:r>
            <w:r>
              <w:rPr>
                <w:rFonts w:ascii="宋体" w:eastAsia="宋体" w:hAnsi="宋体" w:cs="宋体" w:hint="eastAsia"/>
                <w:kern w:val="0"/>
                <w:szCs w:val="21"/>
              </w:rPr>
              <w:t>华瑞科学仪器（上海）有限公司</w:t>
            </w:r>
          </w:p>
        </w:tc>
      </w:tr>
      <w:tr w:rsidR="00F40332">
        <w:tc>
          <w:tcPr>
            <w:tcW w:w="727" w:type="dxa"/>
            <w:vAlign w:val="center"/>
          </w:tcPr>
          <w:p w:rsidR="00F40332" w:rsidRDefault="00EC00CA">
            <w:pPr>
              <w:widowControl/>
              <w:tabs>
                <w:tab w:val="left" w:pos="426"/>
                <w:tab w:val="left" w:pos="567"/>
              </w:tabs>
              <w:snapToGrid w:val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11</w:t>
            </w:r>
          </w:p>
        </w:tc>
        <w:tc>
          <w:tcPr>
            <w:tcW w:w="1462" w:type="dxa"/>
            <w:vAlign w:val="center"/>
          </w:tcPr>
          <w:p w:rsidR="00F40332" w:rsidRDefault="00EC00CA">
            <w:pPr>
              <w:widowControl/>
              <w:tabs>
                <w:tab w:val="left" w:pos="426"/>
                <w:tab w:val="left" w:pos="567"/>
              </w:tabs>
              <w:snapToGrid w:val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氨泄漏检测仪</w:t>
            </w:r>
          </w:p>
        </w:tc>
        <w:tc>
          <w:tcPr>
            <w:tcW w:w="1505" w:type="dxa"/>
            <w:vAlign w:val="center"/>
          </w:tcPr>
          <w:p w:rsidR="00F40332" w:rsidRDefault="00EC00CA">
            <w:pPr>
              <w:widowControl/>
              <w:tabs>
                <w:tab w:val="left" w:pos="426"/>
                <w:tab w:val="left" w:pos="567"/>
              </w:tabs>
              <w:snapToGrid w:val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AR8500</w:t>
            </w:r>
          </w:p>
        </w:tc>
        <w:tc>
          <w:tcPr>
            <w:tcW w:w="2414" w:type="dxa"/>
            <w:vAlign w:val="center"/>
          </w:tcPr>
          <w:p w:rsidR="00F40332" w:rsidRDefault="00EC00CA">
            <w:pPr>
              <w:widowControl/>
              <w:tabs>
                <w:tab w:val="left" w:pos="426"/>
                <w:tab w:val="left" w:pos="567"/>
              </w:tabs>
              <w:snapToGrid w:val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手持式氨泄漏检测</w:t>
            </w:r>
          </w:p>
        </w:tc>
        <w:tc>
          <w:tcPr>
            <w:tcW w:w="2414" w:type="dxa"/>
            <w:vAlign w:val="center"/>
          </w:tcPr>
          <w:p w:rsidR="00F40332" w:rsidRDefault="00EC00CA">
            <w:pPr>
              <w:widowControl/>
              <w:tabs>
                <w:tab w:val="left" w:pos="426"/>
                <w:tab w:val="left" w:pos="567"/>
              </w:tabs>
              <w:snapToGrid w:val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希玛仪表</w:t>
            </w:r>
          </w:p>
        </w:tc>
      </w:tr>
      <w:tr w:rsidR="00F40332">
        <w:tc>
          <w:tcPr>
            <w:tcW w:w="727" w:type="dxa"/>
            <w:vAlign w:val="center"/>
          </w:tcPr>
          <w:p w:rsidR="00F40332" w:rsidRDefault="00EC00CA">
            <w:pPr>
              <w:widowControl/>
              <w:tabs>
                <w:tab w:val="left" w:pos="426"/>
                <w:tab w:val="left" w:pos="567"/>
              </w:tabs>
              <w:snapToGrid w:val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lastRenderedPageBreak/>
              <w:t>12</w:t>
            </w:r>
          </w:p>
        </w:tc>
        <w:tc>
          <w:tcPr>
            <w:tcW w:w="1462" w:type="dxa"/>
            <w:vAlign w:val="center"/>
          </w:tcPr>
          <w:p w:rsidR="00F40332" w:rsidRDefault="00EC00CA">
            <w:pPr>
              <w:widowControl/>
              <w:tabs>
                <w:tab w:val="left" w:pos="426"/>
                <w:tab w:val="left" w:pos="567"/>
              </w:tabs>
              <w:snapToGrid w:val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氨泄漏检测仪</w:t>
            </w:r>
          </w:p>
        </w:tc>
        <w:tc>
          <w:tcPr>
            <w:tcW w:w="1505" w:type="dxa"/>
            <w:vAlign w:val="center"/>
          </w:tcPr>
          <w:p w:rsidR="00F40332" w:rsidRDefault="00EC00CA">
            <w:pPr>
              <w:widowControl/>
              <w:tabs>
                <w:tab w:val="left" w:pos="426"/>
                <w:tab w:val="left" w:pos="567"/>
              </w:tabs>
              <w:snapToGrid w:val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AR8500</w:t>
            </w:r>
          </w:p>
        </w:tc>
        <w:tc>
          <w:tcPr>
            <w:tcW w:w="2414" w:type="dxa"/>
            <w:vAlign w:val="center"/>
          </w:tcPr>
          <w:p w:rsidR="00F40332" w:rsidRDefault="00EC00CA">
            <w:pPr>
              <w:widowControl/>
              <w:tabs>
                <w:tab w:val="left" w:pos="426"/>
                <w:tab w:val="left" w:pos="567"/>
              </w:tabs>
              <w:snapToGrid w:val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手持式氨泄漏检测</w:t>
            </w:r>
          </w:p>
        </w:tc>
        <w:tc>
          <w:tcPr>
            <w:tcW w:w="2414" w:type="dxa"/>
            <w:vAlign w:val="center"/>
          </w:tcPr>
          <w:p w:rsidR="00F40332" w:rsidRDefault="00EC00CA">
            <w:pPr>
              <w:widowControl/>
              <w:tabs>
                <w:tab w:val="left" w:pos="426"/>
                <w:tab w:val="left" w:pos="567"/>
              </w:tabs>
              <w:snapToGrid w:val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希玛仪表</w:t>
            </w:r>
          </w:p>
        </w:tc>
      </w:tr>
      <w:tr w:rsidR="00F40332">
        <w:tc>
          <w:tcPr>
            <w:tcW w:w="727" w:type="dxa"/>
            <w:vAlign w:val="center"/>
          </w:tcPr>
          <w:p w:rsidR="00F40332" w:rsidRDefault="00EC00CA">
            <w:pPr>
              <w:widowControl/>
              <w:tabs>
                <w:tab w:val="left" w:pos="426"/>
                <w:tab w:val="left" w:pos="567"/>
              </w:tabs>
              <w:snapToGrid w:val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13</w:t>
            </w:r>
          </w:p>
        </w:tc>
        <w:tc>
          <w:tcPr>
            <w:tcW w:w="1462" w:type="dxa"/>
            <w:vAlign w:val="center"/>
          </w:tcPr>
          <w:p w:rsidR="00F40332" w:rsidRDefault="00EC00CA">
            <w:pPr>
              <w:widowControl/>
              <w:tabs>
                <w:tab w:val="left" w:pos="426"/>
                <w:tab w:val="left" w:pos="567"/>
              </w:tabs>
              <w:snapToGrid w:val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氨泄漏检测仪</w:t>
            </w:r>
          </w:p>
        </w:tc>
        <w:tc>
          <w:tcPr>
            <w:tcW w:w="1505" w:type="dxa"/>
            <w:vAlign w:val="center"/>
          </w:tcPr>
          <w:p w:rsidR="00F40332" w:rsidRDefault="00EC00CA">
            <w:pPr>
              <w:widowControl/>
              <w:tabs>
                <w:tab w:val="left" w:pos="426"/>
                <w:tab w:val="left" w:pos="567"/>
              </w:tabs>
              <w:snapToGrid w:val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AR8500</w:t>
            </w:r>
          </w:p>
        </w:tc>
        <w:tc>
          <w:tcPr>
            <w:tcW w:w="2414" w:type="dxa"/>
            <w:vAlign w:val="center"/>
          </w:tcPr>
          <w:p w:rsidR="00F40332" w:rsidRDefault="00EC00CA">
            <w:pPr>
              <w:widowControl/>
              <w:tabs>
                <w:tab w:val="left" w:pos="426"/>
                <w:tab w:val="left" w:pos="567"/>
              </w:tabs>
              <w:snapToGrid w:val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手持式氨泄漏检测</w:t>
            </w:r>
          </w:p>
        </w:tc>
        <w:tc>
          <w:tcPr>
            <w:tcW w:w="2414" w:type="dxa"/>
            <w:vAlign w:val="center"/>
          </w:tcPr>
          <w:p w:rsidR="00F40332" w:rsidRDefault="00EC00CA">
            <w:pPr>
              <w:widowControl/>
              <w:tabs>
                <w:tab w:val="left" w:pos="426"/>
                <w:tab w:val="left" w:pos="567"/>
              </w:tabs>
              <w:snapToGrid w:val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希玛仪表</w:t>
            </w:r>
          </w:p>
        </w:tc>
      </w:tr>
    </w:tbl>
    <w:p w:rsidR="00F40332" w:rsidRDefault="00F40332">
      <w:pPr>
        <w:widowControl/>
        <w:shd w:val="clear" w:color="auto" w:fill="FFFFFF"/>
        <w:tabs>
          <w:tab w:val="left" w:pos="426"/>
          <w:tab w:val="left" w:pos="567"/>
        </w:tabs>
        <w:snapToGrid w:val="0"/>
        <w:ind w:firstLineChars="200" w:firstLine="420"/>
        <w:rPr>
          <w:rFonts w:ascii="宋体" w:eastAsia="宋体" w:hAnsi="宋体" w:cs="宋体"/>
          <w:kern w:val="0"/>
          <w:szCs w:val="21"/>
        </w:rPr>
      </w:pPr>
    </w:p>
    <w:p w:rsidR="00F40332" w:rsidRDefault="00F40332">
      <w:pPr>
        <w:widowControl/>
        <w:shd w:val="clear" w:color="auto" w:fill="FFFFFF"/>
        <w:tabs>
          <w:tab w:val="left" w:pos="426"/>
          <w:tab w:val="left" w:pos="567"/>
        </w:tabs>
        <w:snapToGrid w:val="0"/>
        <w:ind w:firstLineChars="200" w:firstLine="420"/>
        <w:rPr>
          <w:rFonts w:ascii="宋体" w:eastAsia="宋体" w:hAnsi="宋体" w:cs="宋体"/>
          <w:kern w:val="0"/>
          <w:szCs w:val="21"/>
        </w:rPr>
      </w:pPr>
    </w:p>
    <w:p w:rsidR="00F40332" w:rsidRDefault="00EC00CA">
      <w:pPr>
        <w:pStyle w:val="ae"/>
        <w:numPr>
          <w:ilvl w:val="0"/>
          <w:numId w:val="1"/>
        </w:numPr>
        <w:tabs>
          <w:tab w:val="left" w:pos="567"/>
        </w:tabs>
        <w:ind w:firstLineChars="0"/>
        <w:rPr>
          <w:rFonts w:ascii="宋体" w:eastAsia="宋体" w:hAnsi="宋体" w:cs="宋体"/>
          <w:color w:val="000000"/>
          <w:sz w:val="28"/>
          <w:szCs w:val="28"/>
        </w:rPr>
      </w:pPr>
      <w:r>
        <w:rPr>
          <w:rFonts w:ascii="宋体" w:eastAsia="宋体" w:hAnsi="宋体" w:cs="宋体" w:hint="eastAsia"/>
          <w:color w:val="000000"/>
          <w:sz w:val="28"/>
          <w:szCs w:val="28"/>
        </w:rPr>
        <w:t>项目实施方式及过程技术要求</w:t>
      </w:r>
    </w:p>
    <w:p w:rsidR="00F40332" w:rsidRDefault="00EC00CA">
      <w:pPr>
        <w:tabs>
          <w:tab w:val="left" w:pos="567"/>
        </w:tabs>
        <w:spacing w:line="560" w:lineRule="exact"/>
        <w:ind w:firstLineChars="200" w:firstLine="560"/>
        <w:rPr>
          <w:rFonts w:asciiTheme="minorEastAsia" w:hAnsiTheme="minorEastAsia" w:cstheme="minorEastAsia"/>
          <w:color w:val="000000"/>
          <w:sz w:val="28"/>
          <w:szCs w:val="28"/>
        </w:rPr>
      </w:pPr>
      <w:r>
        <w:rPr>
          <w:rFonts w:asciiTheme="minorEastAsia" w:hAnsiTheme="minorEastAsia" w:cstheme="minorEastAsia" w:hint="eastAsia"/>
          <w:color w:val="000000"/>
          <w:sz w:val="28"/>
          <w:szCs w:val="28"/>
        </w:rPr>
        <w:t>1</w:t>
      </w:r>
      <w:r>
        <w:rPr>
          <w:rFonts w:asciiTheme="minorEastAsia" w:hAnsiTheme="minorEastAsia" w:cstheme="minorEastAsia" w:hint="eastAsia"/>
          <w:color w:val="000000"/>
          <w:sz w:val="28"/>
          <w:szCs w:val="28"/>
        </w:rPr>
        <w:t>、在</w:t>
      </w:r>
      <w:r>
        <w:rPr>
          <w:rFonts w:asciiTheme="minorEastAsia" w:hAnsiTheme="minorEastAsia" w:cstheme="minorEastAsia" w:hint="eastAsia"/>
          <w:kern w:val="0"/>
          <w:sz w:val="28"/>
          <w:szCs w:val="28"/>
        </w:rPr>
        <w:t>中煤华</w:t>
      </w:r>
      <w:proofErr w:type="gramStart"/>
      <w:r>
        <w:rPr>
          <w:rFonts w:asciiTheme="minorEastAsia" w:hAnsiTheme="minorEastAsia" w:cstheme="minorEastAsia" w:hint="eastAsia"/>
          <w:kern w:val="0"/>
          <w:sz w:val="28"/>
          <w:szCs w:val="28"/>
        </w:rPr>
        <w:t>晋集团</w:t>
      </w:r>
      <w:proofErr w:type="gramEnd"/>
      <w:r>
        <w:rPr>
          <w:rFonts w:asciiTheme="minorEastAsia" w:hAnsiTheme="minorEastAsia" w:cstheme="minorEastAsia" w:hint="eastAsia"/>
          <w:kern w:val="0"/>
          <w:sz w:val="28"/>
          <w:szCs w:val="28"/>
        </w:rPr>
        <w:t>晋城热电有限公司</w:t>
      </w:r>
      <w:r>
        <w:rPr>
          <w:rFonts w:asciiTheme="minorEastAsia" w:hAnsiTheme="minorEastAsia" w:cstheme="minorEastAsia" w:hint="eastAsia"/>
          <w:color w:val="000000"/>
          <w:sz w:val="28"/>
          <w:szCs w:val="28"/>
        </w:rPr>
        <w:t>现场在线校验。</w:t>
      </w:r>
    </w:p>
    <w:p w:rsidR="00F40332" w:rsidRDefault="00EC00CA">
      <w:pPr>
        <w:tabs>
          <w:tab w:val="left" w:pos="567"/>
        </w:tabs>
        <w:spacing w:line="560" w:lineRule="exact"/>
        <w:ind w:firstLineChars="200" w:firstLine="560"/>
        <w:rPr>
          <w:rFonts w:asciiTheme="minorEastAsia" w:hAnsiTheme="minorEastAsia" w:cstheme="minorEastAsia"/>
          <w:color w:val="000000"/>
          <w:sz w:val="28"/>
          <w:szCs w:val="28"/>
        </w:rPr>
      </w:pPr>
      <w:r>
        <w:rPr>
          <w:rFonts w:asciiTheme="minorEastAsia" w:hAnsiTheme="minorEastAsia" w:cstheme="minorEastAsia" w:hint="eastAsia"/>
          <w:color w:val="000000"/>
          <w:sz w:val="28"/>
          <w:szCs w:val="28"/>
        </w:rPr>
        <w:t>2</w:t>
      </w:r>
      <w:r>
        <w:rPr>
          <w:rFonts w:asciiTheme="minorEastAsia" w:hAnsiTheme="minorEastAsia" w:cstheme="minorEastAsia" w:hint="eastAsia"/>
          <w:color w:val="000000"/>
          <w:sz w:val="28"/>
          <w:szCs w:val="28"/>
        </w:rPr>
        <w:t>、报价方所使用的标准气体必须达到国标精度。</w:t>
      </w:r>
    </w:p>
    <w:p w:rsidR="00F40332" w:rsidRDefault="00EC00CA">
      <w:pPr>
        <w:tabs>
          <w:tab w:val="left" w:pos="567"/>
        </w:tabs>
        <w:spacing w:line="560" w:lineRule="exact"/>
        <w:ind w:firstLineChars="200" w:firstLine="560"/>
        <w:rPr>
          <w:rFonts w:asciiTheme="minorEastAsia" w:hAnsiTheme="minorEastAsia" w:cstheme="minorEastAsia"/>
          <w:color w:val="000000"/>
          <w:sz w:val="28"/>
          <w:szCs w:val="28"/>
        </w:rPr>
      </w:pPr>
      <w:r>
        <w:rPr>
          <w:rFonts w:asciiTheme="minorEastAsia" w:hAnsiTheme="minorEastAsia" w:cstheme="minorEastAsia" w:hint="eastAsia"/>
          <w:color w:val="000000"/>
          <w:sz w:val="28"/>
          <w:szCs w:val="28"/>
        </w:rPr>
        <w:t>3</w:t>
      </w:r>
      <w:r>
        <w:rPr>
          <w:rFonts w:asciiTheme="minorEastAsia" w:hAnsiTheme="minorEastAsia" w:cstheme="minorEastAsia" w:hint="eastAsia"/>
          <w:color w:val="000000"/>
          <w:sz w:val="28"/>
          <w:szCs w:val="28"/>
        </w:rPr>
        <w:t>、工期：</w:t>
      </w:r>
      <w:r>
        <w:rPr>
          <w:rFonts w:asciiTheme="minorEastAsia" w:hAnsiTheme="minorEastAsia" w:cstheme="minorEastAsia" w:hint="eastAsia"/>
          <w:color w:val="000000"/>
          <w:sz w:val="28"/>
          <w:szCs w:val="28"/>
        </w:rPr>
        <w:t>自通知之起</w:t>
      </w:r>
      <w:r>
        <w:rPr>
          <w:rFonts w:asciiTheme="minorEastAsia" w:hAnsiTheme="minorEastAsia" w:cstheme="minorEastAsia" w:hint="eastAsia"/>
          <w:color w:val="000000"/>
          <w:sz w:val="28"/>
          <w:szCs w:val="28"/>
        </w:rPr>
        <w:t>3</w:t>
      </w:r>
      <w:r>
        <w:rPr>
          <w:rFonts w:asciiTheme="minorEastAsia" w:hAnsiTheme="minorEastAsia" w:cstheme="minorEastAsia" w:hint="eastAsia"/>
          <w:color w:val="000000"/>
          <w:sz w:val="28"/>
          <w:szCs w:val="28"/>
        </w:rPr>
        <w:t>天</w:t>
      </w:r>
      <w:r>
        <w:rPr>
          <w:rFonts w:asciiTheme="minorEastAsia" w:hAnsiTheme="minorEastAsia" w:cstheme="minorEastAsia" w:hint="eastAsia"/>
          <w:color w:val="000000"/>
          <w:sz w:val="28"/>
          <w:szCs w:val="28"/>
        </w:rPr>
        <w:t>内完成在线校验工作，校验完成后</w:t>
      </w:r>
      <w:r>
        <w:rPr>
          <w:rFonts w:asciiTheme="minorEastAsia" w:hAnsiTheme="minorEastAsia" w:cstheme="minorEastAsia" w:hint="eastAsia"/>
          <w:color w:val="000000"/>
          <w:sz w:val="28"/>
          <w:szCs w:val="28"/>
        </w:rPr>
        <w:t>10</w:t>
      </w:r>
      <w:r>
        <w:rPr>
          <w:rFonts w:asciiTheme="minorEastAsia" w:hAnsiTheme="minorEastAsia" w:cstheme="minorEastAsia" w:hint="eastAsia"/>
          <w:color w:val="000000"/>
          <w:sz w:val="28"/>
          <w:szCs w:val="28"/>
        </w:rPr>
        <w:t>天内出具校验报告。</w:t>
      </w:r>
    </w:p>
    <w:p w:rsidR="00F40332" w:rsidRDefault="00EC00CA">
      <w:pPr>
        <w:pStyle w:val="ae"/>
        <w:numPr>
          <w:ilvl w:val="0"/>
          <w:numId w:val="1"/>
        </w:numPr>
        <w:tabs>
          <w:tab w:val="left" w:pos="567"/>
        </w:tabs>
        <w:spacing w:line="560" w:lineRule="exact"/>
        <w:ind w:firstLineChars="0"/>
        <w:rPr>
          <w:rFonts w:asciiTheme="minorEastAsia" w:hAnsiTheme="minorEastAsia" w:cstheme="minorEastAsia"/>
          <w:color w:val="000000"/>
          <w:sz w:val="28"/>
          <w:szCs w:val="28"/>
        </w:rPr>
      </w:pPr>
      <w:r>
        <w:rPr>
          <w:rFonts w:asciiTheme="minorEastAsia" w:hAnsiTheme="minorEastAsia" w:cstheme="minorEastAsia" w:hint="eastAsia"/>
          <w:color w:val="000000"/>
          <w:sz w:val="28"/>
          <w:szCs w:val="28"/>
        </w:rPr>
        <w:t>项目实施后达到的质量标准及验收标准</w:t>
      </w:r>
    </w:p>
    <w:p w:rsidR="00F40332" w:rsidRDefault="00EC00CA">
      <w:pPr>
        <w:pStyle w:val="ae"/>
        <w:tabs>
          <w:tab w:val="left" w:pos="567"/>
        </w:tabs>
        <w:spacing w:line="560" w:lineRule="exact"/>
        <w:ind w:firstLine="560"/>
        <w:rPr>
          <w:rFonts w:asciiTheme="minorEastAsia" w:hAnsiTheme="minorEastAsia" w:cstheme="minorEastAsia"/>
          <w:color w:val="000000"/>
          <w:sz w:val="28"/>
          <w:szCs w:val="28"/>
        </w:rPr>
      </w:pPr>
      <w:r>
        <w:rPr>
          <w:rFonts w:asciiTheme="minorEastAsia" w:hAnsiTheme="minorEastAsia" w:cstheme="minorEastAsia" w:hint="eastAsia"/>
          <w:color w:val="111111"/>
          <w:kern w:val="0"/>
          <w:sz w:val="28"/>
          <w:szCs w:val="28"/>
        </w:rPr>
        <w:t>报价方检验完毕后须提供氨气报警器在线检定报告。报告注明合格或不合格，并有相应参数记录。</w:t>
      </w:r>
    </w:p>
    <w:p w:rsidR="00F40332" w:rsidRDefault="00EC00CA">
      <w:pPr>
        <w:pStyle w:val="ae"/>
        <w:numPr>
          <w:ilvl w:val="0"/>
          <w:numId w:val="1"/>
        </w:numPr>
        <w:tabs>
          <w:tab w:val="left" w:pos="567"/>
        </w:tabs>
        <w:spacing w:line="560" w:lineRule="exact"/>
        <w:ind w:firstLineChars="0"/>
        <w:rPr>
          <w:rFonts w:ascii="宋体" w:eastAsia="宋体" w:hAnsi="宋体" w:cs="宋体"/>
          <w:color w:val="000000"/>
          <w:sz w:val="28"/>
          <w:szCs w:val="28"/>
        </w:rPr>
      </w:pPr>
      <w:r>
        <w:rPr>
          <w:rFonts w:ascii="宋体" w:eastAsia="宋体" w:hAnsi="宋体" w:cs="宋体" w:hint="eastAsia"/>
          <w:color w:val="000000"/>
          <w:sz w:val="28"/>
          <w:szCs w:val="28"/>
        </w:rPr>
        <w:t>项目安全健康环保要求</w:t>
      </w:r>
    </w:p>
    <w:p w:rsidR="00F40332" w:rsidRDefault="00EC00CA">
      <w:pPr>
        <w:tabs>
          <w:tab w:val="left" w:pos="567"/>
        </w:tabs>
        <w:spacing w:line="560" w:lineRule="exact"/>
        <w:ind w:firstLineChars="200" w:firstLine="560"/>
        <w:rPr>
          <w:rFonts w:asciiTheme="minorEastAsia" w:hAnsiTheme="minorEastAsia" w:cstheme="minorEastAsia"/>
          <w:color w:val="000000"/>
          <w:sz w:val="28"/>
          <w:szCs w:val="28"/>
        </w:rPr>
      </w:pPr>
      <w:r>
        <w:rPr>
          <w:rFonts w:asciiTheme="minorEastAsia" w:hAnsiTheme="minorEastAsia" w:cstheme="minorEastAsia" w:hint="eastAsia"/>
          <w:color w:val="000000"/>
          <w:sz w:val="28"/>
          <w:szCs w:val="28"/>
        </w:rPr>
        <w:t>无</w:t>
      </w:r>
    </w:p>
    <w:p w:rsidR="00F40332" w:rsidRDefault="00EC00CA">
      <w:pPr>
        <w:pStyle w:val="ae"/>
        <w:numPr>
          <w:ilvl w:val="0"/>
          <w:numId w:val="1"/>
        </w:numPr>
        <w:tabs>
          <w:tab w:val="left" w:pos="567"/>
        </w:tabs>
        <w:spacing w:line="560" w:lineRule="exact"/>
        <w:ind w:firstLineChars="0"/>
        <w:rPr>
          <w:rFonts w:asciiTheme="minorEastAsia" w:hAnsiTheme="minorEastAsia" w:cstheme="minorEastAsia"/>
          <w:color w:val="000000"/>
          <w:sz w:val="28"/>
          <w:szCs w:val="28"/>
        </w:rPr>
      </w:pPr>
      <w:r>
        <w:rPr>
          <w:rFonts w:asciiTheme="minorEastAsia" w:hAnsiTheme="minorEastAsia" w:cstheme="minorEastAsia" w:hint="eastAsia"/>
          <w:color w:val="000000"/>
          <w:sz w:val="28"/>
          <w:szCs w:val="28"/>
        </w:rPr>
        <w:t>资质要求</w:t>
      </w:r>
    </w:p>
    <w:p w:rsidR="00F40332" w:rsidRDefault="00EC00CA">
      <w:pPr>
        <w:numPr>
          <w:ilvl w:val="0"/>
          <w:numId w:val="2"/>
        </w:numPr>
        <w:tabs>
          <w:tab w:val="left" w:pos="567"/>
        </w:tabs>
        <w:spacing w:line="560" w:lineRule="exact"/>
        <w:ind w:firstLineChars="200" w:firstLine="560"/>
        <w:rPr>
          <w:rFonts w:asciiTheme="minorEastAsia" w:hAnsiTheme="minorEastAsia" w:cstheme="minorEastAsia"/>
          <w:color w:val="000000"/>
          <w:sz w:val="28"/>
          <w:szCs w:val="28"/>
        </w:rPr>
      </w:pPr>
      <w:r>
        <w:rPr>
          <w:rFonts w:asciiTheme="minorEastAsia" w:hAnsiTheme="minorEastAsia" w:cstheme="minorEastAsia" w:hint="eastAsia"/>
          <w:color w:val="000000"/>
          <w:sz w:val="28"/>
          <w:szCs w:val="28"/>
        </w:rPr>
        <w:t>报价方必须具备企业独立法人资格，具有有效履行合同的能力；</w:t>
      </w:r>
    </w:p>
    <w:p w:rsidR="00F40332" w:rsidRDefault="00EC00CA">
      <w:pPr>
        <w:numPr>
          <w:ilvl w:val="0"/>
          <w:numId w:val="2"/>
        </w:numPr>
        <w:tabs>
          <w:tab w:val="left" w:pos="567"/>
        </w:tabs>
        <w:spacing w:line="560" w:lineRule="exact"/>
        <w:ind w:firstLineChars="200" w:firstLine="560"/>
        <w:rPr>
          <w:rFonts w:asciiTheme="minorEastAsia" w:hAnsiTheme="minorEastAsia" w:cstheme="minorEastAsia"/>
          <w:color w:val="000000"/>
          <w:sz w:val="28"/>
          <w:szCs w:val="28"/>
        </w:rPr>
      </w:pPr>
      <w:r>
        <w:rPr>
          <w:rFonts w:asciiTheme="minorEastAsia" w:hAnsiTheme="minorEastAsia" w:cstheme="minorEastAsia" w:hint="eastAsia"/>
          <w:color w:val="000000"/>
          <w:sz w:val="28"/>
          <w:szCs w:val="28"/>
        </w:rPr>
        <w:t>报价方必须具</w:t>
      </w:r>
      <w:r>
        <w:rPr>
          <w:rFonts w:asciiTheme="minorEastAsia" w:hAnsiTheme="minorEastAsia" w:cstheme="minorEastAsia" w:hint="eastAsia"/>
          <w:color w:val="000000"/>
          <w:sz w:val="28"/>
          <w:szCs w:val="28"/>
        </w:rPr>
        <w:t>有</w:t>
      </w:r>
      <w:r>
        <w:rPr>
          <w:rFonts w:asciiTheme="minorEastAsia" w:hAnsiTheme="minorEastAsia" w:cstheme="minorEastAsia" w:hint="eastAsia"/>
          <w:color w:val="000000"/>
          <w:sz w:val="28"/>
          <w:szCs w:val="28"/>
        </w:rPr>
        <w:t>CNAS</w:t>
      </w:r>
      <w:r>
        <w:rPr>
          <w:rFonts w:asciiTheme="minorEastAsia" w:hAnsiTheme="minorEastAsia" w:cstheme="minorEastAsia" w:hint="eastAsia"/>
          <w:color w:val="000000"/>
          <w:sz w:val="28"/>
          <w:szCs w:val="28"/>
        </w:rPr>
        <w:t>实验室认可证书，认可范围包含氨气检测仪</w:t>
      </w:r>
      <w:r>
        <w:rPr>
          <w:rFonts w:asciiTheme="minorEastAsia" w:hAnsiTheme="minorEastAsia" w:cstheme="minorEastAsia" w:hint="eastAsia"/>
          <w:color w:val="000000"/>
          <w:sz w:val="28"/>
          <w:szCs w:val="28"/>
        </w:rPr>
        <w:t>；</w:t>
      </w:r>
      <w:r>
        <w:rPr>
          <w:rFonts w:asciiTheme="minorEastAsia" w:hAnsiTheme="minorEastAsia" w:cstheme="minorEastAsia" w:hint="eastAsia"/>
          <w:color w:val="000000"/>
          <w:sz w:val="28"/>
          <w:szCs w:val="28"/>
        </w:rPr>
        <w:t xml:space="preserve">           </w:t>
      </w:r>
    </w:p>
    <w:p w:rsidR="00F40332" w:rsidRDefault="00EC00CA">
      <w:pPr>
        <w:tabs>
          <w:tab w:val="left" w:pos="567"/>
        </w:tabs>
        <w:spacing w:line="560" w:lineRule="exact"/>
        <w:ind w:firstLineChars="200" w:firstLine="560"/>
        <w:rPr>
          <w:rFonts w:asciiTheme="minorEastAsia" w:hAnsiTheme="minorEastAsia" w:cstheme="minorEastAsia"/>
          <w:color w:val="000000"/>
          <w:sz w:val="28"/>
          <w:szCs w:val="28"/>
        </w:rPr>
      </w:pPr>
      <w:r>
        <w:rPr>
          <w:rFonts w:asciiTheme="minorEastAsia" w:hAnsiTheme="minorEastAsia" w:cstheme="minorEastAsia" w:hint="eastAsia"/>
          <w:color w:val="000000"/>
          <w:sz w:val="28"/>
          <w:szCs w:val="28"/>
        </w:rPr>
        <w:t>3</w:t>
      </w:r>
      <w:r>
        <w:rPr>
          <w:rFonts w:asciiTheme="minorEastAsia" w:hAnsiTheme="minorEastAsia" w:cstheme="minorEastAsia" w:hint="eastAsia"/>
          <w:color w:val="000000"/>
          <w:sz w:val="28"/>
          <w:szCs w:val="28"/>
        </w:rPr>
        <w:t>、本项目不接受任何形式的联合体参与报价。</w:t>
      </w:r>
      <w:bookmarkStart w:id="0" w:name="_GoBack"/>
      <w:bookmarkEnd w:id="0"/>
    </w:p>
    <w:p w:rsidR="00F40332" w:rsidRDefault="00EC00CA">
      <w:pPr>
        <w:pStyle w:val="ae"/>
        <w:numPr>
          <w:ilvl w:val="0"/>
          <w:numId w:val="1"/>
        </w:numPr>
        <w:tabs>
          <w:tab w:val="left" w:pos="567"/>
        </w:tabs>
        <w:spacing w:line="560" w:lineRule="exact"/>
        <w:ind w:firstLineChars="0"/>
        <w:rPr>
          <w:rFonts w:asciiTheme="minorEastAsia" w:hAnsiTheme="minorEastAsia" w:cstheme="minorEastAsia"/>
          <w:color w:val="000000"/>
          <w:sz w:val="28"/>
          <w:szCs w:val="28"/>
        </w:rPr>
      </w:pPr>
      <w:r>
        <w:rPr>
          <w:rFonts w:asciiTheme="minorEastAsia" w:hAnsiTheme="minorEastAsia" w:cstheme="minorEastAsia" w:hint="eastAsia"/>
          <w:color w:val="000000"/>
          <w:sz w:val="28"/>
          <w:szCs w:val="28"/>
        </w:rPr>
        <w:t>结算方式</w:t>
      </w:r>
    </w:p>
    <w:p w:rsidR="00F40332" w:rsidRDefault="00EC00CA">
      <w:pPr>
        <w:pStyle w:val="ae"/>
        <w:tabs>
          <w:tab w:val="left" w:pos="567"/>
        </w:tabs>
        <w:spacing w:line="560" w:lineRule="exact"/>
        <w:ind w:firstLineChars="0" w:firstLine="570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现场检定完毕，报价方开具合同总价</w:t>
      </w:r>
      <w:r>
        <w:rPr>
          <w:rFonts w:asciiTheme="minorEastAsia" w:hAnsiTheme="minorEastAsia" w:cstheme="minorEastAsia" w:hint="eastAsia"/>
          <w:sz w:val="28"/>
          <w:szCs w:val="28"/>
        </w:rPr>
        <w:t>100%</w:t>
      </w:r>
      <w:r>
        <w:rPr>
          <w:rFonts w:asciiTheme="minorEastAsia" w:hAnsiTheme="minorEastAsia" w:cstheme="minorEastAsia" w:hint="eastAsia"/>
          <w:sz w:val="28"/>
          <w:szCs w:val="28"/>
        </w:rPr>
        <w:t>的增值税专用发票，询价方审核无误后支付合同总价的</w:t>
      </w:r>
      <w:r>
        <w:rPr>
          <w:rFonts w:asciiTheme="minorEastAsia" w:hAnsiTheme="minorEastAsia" w:cstheme="minorEastAsia" w:hint="eastAsia"/>
          <w:sz w:val="28"/>
          <w:szCs w:val="28"/>
        </w:rPr>
        <w:t>100%</w:t>
      </w:r>
      <w:r>
        <w:rPr>
          <w:rFonts w:asciiTheme="minorEastAsia" w:hAnsiTheme="minorEastAsia" w:cstheme="minorEastAsia" w:hint="eastAsia"/>
          <w:sz w:val="28"/>
          <w:szCs w:val="28"/>
        </w:rPr>
        <w:t>。</w:t>
      </w:r>
    </w:p>
    <w:p w:rsidR="00F40332" w:rsidRDefault="00EC00CA">
      <w:pPr>
        <w:pStyle w:val="ae"/>
        <w:numPr>
          <w:ilvl w:val="0"/>
          <w:numId w:val="1"/>
        </w:numPr>
        <w:tabs>
          <w:tab w:val="left" w:pos="567"/>
        </w:tabs>
        <w:ind w:firstLineChars="0"/>
        <w:rPr>
          <w:rFonts w:ascii="宋体" w:eastAsia="宋体" w:hAnsi="宋体" w:cs="宋体"/>
          <w:color w:val="000000"/>
          <w:sz w:val="28"/>
          <w:szCs w:val="28"/>
        </w:rPr>
      </w:pPr>
      <w:r>
        <w:rPr>
          <w:rFonts w:ascii="宋体" w:eastAsia="宋体" w:hAnsi="宋体" w:cs="宋体" w:hint="eastAsia"/>
          <w:color w:val="000000"/>
          <w:sz w:val="28"/>
          <w:szCs w:val="28"/>
        </w:rPr>
        <w:t>报价表</w:t>
      </w:r>
    </w:p>
    <w:tbl>
      <w:tblPr>
        <w:tblStyle w:val="aa"/>
        <w:tblW w:w="8522" w:type="dxa"/>
        <w:tblLayout w:type="fixed"/>
        <w:tblLook w:val="04A0" w:firstRow="1" w:lastRow="0" w:firstColumn="1" w:lastColumn="0" w:noHBand="0" w:noVBand="1"/>
      </w:tblPr>
      <w:tblGrid>
        <w:gridCol w:w="609"/>
        <w:gridCol w:w="2985"/>
        <w:gridCol w:w="780"/>
        <w:gridCol w:w="750"/>
        <w:gridCol w:w="1005"/>
        <w:gridCol w:w="960"/>
        <w:gridCol w:w="1433"/>
      </w:tblGrid>
      <w:tr w:rsidR="00F40332">
        <w:tc>
          <w:tcPr>
            <w:tcW w:w="609" w:type="dxa"/>
            <w:vAlign w:val="center"/>
          </w:tcPr>
          <w:p w:rsidR="00F40332" w:rsidRDefault="00EC00CA">
            <w:pPr>
              <w:pStyle w:val="ae"/>
              <w:tabs>
                <w:tab w:val="left" w:pos="567"/>
              </w:tabs>
              <w:ind w:firstLineChars="0" w:firstLine="0"/>
              <w:jc w:val="center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lastRenderedPageBreak/>
              <w:t>序号</w:t>
            </w:r>
          </w:p>
        </w:tc>
        <w:tc>
          <w:tcPr>
            <w:tcW w:w="2985" w:type="dxa"/>
            <w:vAlign w:val="center"/>
          </w:tcPr>
          <w:p w:rsidR="00F40332" w:rsidRDefault="00EC00CA">
            <w:pPr>
              <w:pStyle w:val="ae"/>
              <w:tabs>
                <w:tab w:val="left" w:pos="567"/>
              </w:tabs>
              <w:ind w:firstLineChars="0" w:firstLine="0"/>
              <w:jc w:val="center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项目</w:t>
            </w:r>
          </w:p>
        </w:tc>
        <w:tc>
          <w:tcPr>
            <w:tcW w:w="780" w:type="dxa"/>
            <w:vAlign w:val="center"/>
          </w:tcPr>
          <w:p w:rsidR="00F40332" w:rsidRDefault="00EC00CA">
            <w:pPr>
              <w:pStyle w:val="ae"/>
              <w:tabs>
                <w:tab w:val="left" w:pos="567"/>
              </w:tabs>
              <w:ind w:firstLineChars="0" w:firstLine="0"/>
              <w:jc w:val="center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单位</w:t>
            </w:r>
          </w:p>
        </w:tc>
        <w:tc>
          <w:tcPr>
            <w:tcW w:w="750" w:type="dxa"/>
            <w:vAlign w:val="center"/>
          </w:tcPr>
          <w:p w:rsidR="00F40332" w:rsidRDefault="00EC00CA">
            <w:pPr>
              <w:pStyle w:val="ae"/>
              <w:tabs>
                <w:tab w:val="left" w:pos="567"/>
              </w:tabs>
              <w:ind w:firstLineChars="0" w:firstLine="0"/>
              <w:jc w:val="center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数量</w:t>
            </w:r>
          </w:p>
        </w:tc>
        <w:tc>
          <w:tcPr>
            <w:tcW w:w="1005" w:type="dxa"/>
          </w:tcPr>
          <w:p w:rsidR="00F40332" w:rsidRDefault="00EC00CA">
            <w:pPr>
              <w:pStyle w:val="ae"/>
              <w:tabs>
                <w:tab w:val="left" w:pos="567"/>
              </w:tabs>
              <w:ind w:firstLineChars="0" w:firstLine="0"/>
              <w:jc w:val="center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单</w:t>
            </w:r>
            <w:r>
              <w:rPr>
                <w:rFonts w:ascii="宋体" w:eastAsia="宋体" w:hAnsi="宋体" w:cs="宋体" w:hint="eastAsia"/>
                <w:szCs w:val="21"/>
              </w:rPr>
              <w:t xml:space="preserve">  </w:t>
            </w:r>
            <w:r>
              <w:rPr>
                <w:rFonts w:ascii="宋体" w:eastAsia="宋体" w:hAnsi="宋体" w:cs="宋体" w:hint="eastAsia"/>
                <w:szCs w:val="21"/>
              </w:rPr>
              <w:t>价</w:t>
            </w:r>
          </w:p>
          <w:p w:rsidR="00F40332" w:rsidRDefault="00EC00CA">
            <w:pPr>
              <w:pStyle w:val="ae"/>
              <w:tabs>
                <w:tab w:val="left" w:pos="567"/>
              </w:tabs>
              <w:ind w:firstLineChars="0" w:firstLine="0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（元）</w:t>
            </w:r>
          </w:p>
        </w:tc>
        <w:tc>
          <w:tcPr>
            <w:tcW w:w="960" w:type="dxa"/>
          </w:tcPr>
          <w:p w:rsidR="00F40332" w:rsidRDefault="00EC00CA">
            <w:pPr>
              <w:pStyle w:val="ae"/>
              <w:tabs>
                <w:tab w:val="left" w:pos="567"/>
              </w:tabs>
              <w:ind w:firstLineChars="0" w:firstLine="0"/>
              <w:jc w:val="center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总</w:t>
            </w:r>
            <w:r>
              <w:rPr>
                <w:rFonts w:ascii="宋体" w:eastAsia="宋体" w:hAnsi="宋体" w:cs="宋体" w:hint="eastAsia"/>
                <w:szCs w:val="21"/>
              </w:rPr>
              <w:t xml:space="preserve">  </w:t>
            </w:r>
            <w:r>
              <w:rPr>
                <w:rFonts w:ascii="宋体" w:eastAsia="宋体" w:hAnsi="宋体" w:cs="宋体" w:hint="eastAsia"/>
                <w:szCs w:val="21"/>
              </w:rPr>
              <w:t>价</w:t>
            </w:r>
          </w:p>
          <w:p w:rsidR="00F40332" w:rsidRDefault="00EC00CA">
            <w:pPr>
              <w:pStyle w:val="ae"/>
              <w:tabs>
                <w:tab w:val="left" w:pos="567"/>
              </w:tabs>
              <w:ind w:firstLineChars="0" w:firstLine="0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（元）</w:t>
            </w:r>
          </w:p>
        </w:tc>
        <w:tc>
          <w:tcPr>
            <w:tcW w:w="1433" w:type="dxa"/>
            <w:vAlign w:val="center"/>
          </w:tcPr>
          <w:p w:rsidR="00F40332" w:rsidRDefault="00EC00CA">
            <w:pPr>
              <w:pStyle w:val="ae"/>
              <w:tabs>
                <w:tab w:val="left" w:pos="567"/>
              </w:tabs>
              <w:ind w:firstLineChars="0" w:firstLine="0"/>
              <w:jc w:val="center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备注</w:t>
            </w:r>
          </w:p>
        </w:tc>
      </w:tr>
      <w:tr w:rsidR="00F40332">
        <w:trPr>
          <w:trHeight w:val="901"/>
        </w:trPr>
        <w:tc>
          <w:tcPr>
            <w:tcW w:w="609" w:type="dxa"/>
            <w:vAlign w:val="center"/>
          </w:tcPr>
          <w:p w:rsidR="00F40332" w:rsidRDefault="00EC00CA">
            <w:pPr>
              <w:pStyle w:val="ae"/>
              <w:tabs>
                <w:tab w:val="left" w:pos="567"/>
              </w:tabs>
              <w:ind w:firstLineChars="0" w:firstLine="0"/>
              <w:jc w:val="center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1</w:t>
            </w:r>
          </w:p>
        </w:tc>
        <w:tc>
          <w:tcPr>
            <w:tcW w:w="2985" w:type="dxa"/>
            <w:vAlign w:val="center"/>
          </w:tcPr>
          <w:p w:rsidR="00F40332" w:rsidRDefault="00EC00CA">
            <w:pPr>
              <w:tabs>
                <w:tab w:val="left" w:pos="567"/>
              </w:tabs>
              <w:ind w:firstLineChars="200" w:firstLine="420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szCs w:val="21"/>
              </w:rPr>
              <w:t>厂内氨气报警器在线检验</w:t>
            </w:r>
          </w:p>
        </w:tc>
        <w:tc>
          <w:tcPr>
            <w:tcW w:w="780" w:type="dxa"/>
            <w:vAlign w:val="center"/>
          </w:tcPr>
          <w:p w:rsidR="00F40332" w:rsidRDefault="00EC00CA">
            <w:pPr>
              <w:pStyle w:val="ae"/>
              <w:tabs>
                <w:tab w:val="left" w:pos="567"/>
              </w:tabs>
              <w:ind w:firstLineChars="0" w:firstLine="0"/>
              <w:jc w:val="center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台</w:t>
            </w:r>
          </w:p>
        </w:tc>
        <w:tc>
          <w:tcPr>
            <w:tcW w:w="750" w:type="dxa"/>
            <w:vAlign w:val="center"/>
          </w:tcPr>
          <w:p w:rsidR="00F40332" w:rsidRDefault="00EC00CA">
            <w:pPr>
              <w:pStyle w:val="ae"/>
              <w:tabs>
                <w:tab w:val="left" w:pos="567"/>
              </w:tabs>
              <w:ind w:firstLineChars="0" w:firstLine="0"/>
              <w:jc w:val="center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10</w:t>
            </w:r>
          </w:p>
        </w:tc>
        <w:tc>
          <w:tcPr>
            <w:tcW w:w="1005" w:type="dxa"/>
            <w:vAlign w:val="center"/>
          </w:tcPr>
          <w:p w:rsidR="00F40332" w:rsidRDefault="00F40332">
            <w:pPr>
              <w:pStyle w:val="ae"/>
              <w:tabs>
                <w:tab w:val="left" w:pos="567"/>
              </w:tabs>
              <w:ind w:firstLineChars="0" w:firstLine="0"/>
              <w:jc w:val="center"/>
              <w:rPr>
                <w:rFonts w:ascii="宋体" w:eastAsia="宋体" w:hAnsi="宋体" w:cs="宋体"/>
                <w:szCs w:val="21"/>
              </w:rPr>
            </w:pPr>
          </w:p>
        </w:tc>
        <w:tc>
          <w:tcPr>
            <w:tcW w:w="960" w:type="dxa"/>
            <w:vAlign w:val="center"/>
          </w:tcPr>
          <w:p w:rsidR="00F40332" w:rsidRDefault="00F40332">
            <w:pPr>
              <w:pStyle w:val="ae"/>
              <w:tabs>
                <w:tab w:val="left" w:pos="567"/>
              </w:tabs>
              <w:ind w:firstLineChars="0" w:firstLine="0"/>
              <w:jc w:val="center"/>
              <w:rPr>
                <w:rFonts w:ascii="宋体" w:eastAsia="宋体" w:hAnsi="宋体" w:cs="宋体"/>
                <w:szCs w:val="21"/>
              </w:rPr>
            </w:pPr>
          </w:p>
        </w:tc>
        <w:tc>
          <w:tcPr>
            <w:tcW w:w="1433" w:type="dxa"/>
            <w:vAlign w:val="center"/>
          </w:tcPr>
          <w:p w:rsidR="00F40332" w:rsidRDefault="00EC00CA">
            <w:pPr>
              <w:pStyle w:val="ae"/>
              <w:tabs>
                <w:tab w:val="left" w:pos="567"/>
              </w:tabs>
              <w:ind w:firstLineChars="0" w:firstLine="0"/>
              <w:jc w:val="center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报价时注明税率</w:t>
            </w:r>
          </w:p>
        </w:tc>
      </w:tr>
      <w:tr w:rsidR="00F40332">
        <w:trPr>
          <w:trHeight w:val="901"/>
        </w:trPr>
        <w:tc>
          <w:tcPr>
            <w:tcW w:w="609" w:type="dxa"/>
            <w:vAlign w:val="center"/>
          </w:tcPr>
          <w:p w:rsidR="00F40332" w:rsidRDefault="00EC00CA">
            <w:pPr>
              <w:pStyle w:val="ae"/>
              <w:tabs>
                <w:tab w:val="left" w:pos="567"/>
              </w:tabs>
              <w:ind w:firstLineChars="0" w:firstLine="0"/>
              <w:jc w:val="center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2</w:t>
            </w:r>
          </w:p>
        </w:tc>
        <w:tc>
          <w:tcPr>
            <w:tcW w:w="2985" w:type="dxa"/>
            <w:vAlign w:val="center"/>
          </w:tcPr>
          <w:p w:rsidR="00F40332" w:rsidRDefault="00EC00CA">
            <w:pPr>
              <w:tabs>
                <w:tab w:val="left" w:pos="567"/>
              </w:tabs>
              <w:ind w:firstLineChars="200" w:firstLine="420"/>
              <w:rPr>
                <w:rFonts w:ascii="宋体" w:eastAsia="宋体" w:hAnsi="宋体" w:cs="宋体"/>
                <w:color w:val="00000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szCs w:val="21"/>
              </w:rPr>
              <w:t>手持式氨气检测仪</w:t>
            </w:r>
          </w:p>
        </w:tc>
        <w:tc>
          <w:tcPr>
            <w:tcW w:w="780" w:type="dxa"/>
            <w:vAlign w:val="center"/>
          </w:tcPr>
          <w:p w:rsidR="00F40332" w:rsidRDefault="00EC00CA">
            <w:pPr>
              <w:pStyle w:val="ae"/>
              <w:tabs>
                <w:tab w:val="left" w:pos="567"/>
              </w:tabs>
              <w:ind w:firstLineChars="0" w:firstLine="0"/>
              <w:jc w:val="center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台</w:t>
            </w:r>
          </w:p>
        </w:tc>
        <w:tc>
          <w:tcPr>
            <w:tcW w:w="750" w:type="dxa"/>
            <w:vAlign w:val="center"/>
          </w:tcPr>
          <w:p w:rsidR="00F40332" w:rsidRDefault="00EC00CA">
            <w:pPr>
              <w:pStyle w:val="ae"/>
              <w:tabs>
                <w:tab w:val="left" w:pos="567"/>
              </w:tabs>
              <w:ind w:firstLineChars="0" w:firstLine="0"/>
              <w:jc w:val="center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3</w:t>
            </w:r>
          </w:p>
        </w:tc>
        <w:tc>
          <w:tcPr>
            <w:tcW w:w="1005" w:type="dxa"/>
            <w:vAlign w:val="center"/>
          </w:tcPr>
          <w:p w:rsidR="00F40332" w:rsidRDefault="00F40332">
            <w:pPr>
              <w:pStyle w:val="ae"/>
              <w:tabs>
                <w:tab w:val="left" w:pos="567"/>
              </w:tabs>
              <w:ind w:firstLineChars="0" w:firstLine="0"/>
              <w:jc w:val="center"/>
              <w:rPr>
                <w:rFonts w:ascii="宋体" w:eastAsia="宋体" w:hAnsi="宋体" w:cs="宋体"/>
                <w:szCs w:val="21"/>
              </w:rPr>
            </w:pPr>
          </w:p>
        </w:tc>
        <w:tc>
          <w:tcPr>
            <w:tcW w:w="960" w:type="dxa"/>
            <w:vAlign w:val="center"/>
          </w:tcPr>
          <w:p w:rsidR="00F40332" w:rsidRDefault="00F40332">
            <w:pPr>
              <w:pStyle w:val="ae"/>
              <w:tabs>
                <w:tab w:val="left" w:pos="567"/>
              </w:tabs>
              <w:ind w:firstLineChars="0" w:firstLine="0"/>
              <w:jc w:val="center"/>
              <w:rPr>
                <w:rFonts w:ascii="宋体" w:eastAsia="宋体" w:hAnsi="宋体" w:cs="宋体"/>
                <w:szCs w:val="21"/>
              </w:rPr>
            </w:pPr>
          </w:p>
        </w:tc>
        <w:tc>
          <w:tcPr>
            <w:tcW w:w="1433" w:type="dxa"/>
            <w:vAlign w:val="center"/>
          </w:tcPr>
          <w:p w:rsidR="00F40332" w:rsidRDefault="00EC00CA">
            <w:pPr>
              <w:pStyle w:val="ae"/>
              <w:tabs>
                <w:tab w:val="left" w:pos="567"/>
              </w:tabs>
              <w:ind w:firstLineChars="0" w:firstLine="0"/>
              <w:jc w:val="center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报价时注明税率</w:t>
            </w:r>
          </w:p>
        </w:tc>
      </w:tr>
      <w:tr w:rsidR="00F40332">
        <w:tc>
          <w:tcPr>
            <w:tcW w:w="6129" w:type="dxa"/>
            <w:gridSpan w:val="5"/>
          </w:tcPr>
          <w:p w:rsidR="00F40332" w:rsidRDefault="00EC00CA">
            <w:pPr>
              <w:pStyle w:val="ae"/>
              <w:tabs>
                <w:tab w:val="left" w:pos="567"/>
              </w:tabs>
              <w:ind w:firstLineChars="0" w:firstLine="0"/>
              <w:jc w:val="center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合计（元）</w:t>
            </w:r>
          </w:p>
        </w:tc>
        <w:tc>
          <w:tcPr>
            <w:tcW w:w="960" w:type="dxa"/>
          </w:tcPr>
          <w:p w:rsidR="00F40332" w:rsidRDefault="00F40332">
            <w:pPr>
              <w:pStyle w:val="ae"/>
              <w:tabs>
                <w:tab w:val="left" w:pos="567"/>
              </w:tabs>
              <w:ind w:firstLineChars="0" w:firstLine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433" w:type="dxa"/>
          </w:tcPr>
          <w:p w:rsidR="00F40332" w:rsidRDefault="00F40332">
            <w:pPr>
              <w:pStyle w:val="ae"/>
              <w:tabs>
                <w:tab w:val="left" w:pos="567"/>
              </w:tabs>
              <w:ind w:firstLineChars="0" w:firstLine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</w:tbl>
    <w:p w:rsidR="00F40332" w:rsidRDefault="00EC00CA">
      <w:pPr>
        <w:pStyle w:val="ae"/>
        <w:numPr>
          <w:ilvl w:val="0"/>
          <w:numId w:val="1"/>
        </w:numPr>
        <w:tabs>
          <w:tab w:val="left" w:pos="567"/>
        </w:tabs>
        <w:ind w:firstLineChars="0"/>
        <w:rPr>
          <w:rFonts w:asciiTheme="minorEastAsia" w:hAnsiTheme="minorEastAsia" w:cstheme="minorEastAsia"/>
          <w:color w:val="000000"/>
          <w:sz w:val="28"/>
          <w:szCs w:val="28"/>
        </w:rPr>
      </w:pPr>
      <w:r>
        <w:rPr>
          <w:rFonts w:asciiTheme="minorEastAsia" w:hAnsiTheme="minorEastAsia" w:cstheme="minorEastAsia" w:hint="eastAsia"/>
          <w:color w:val="000000"/>
          <w:sz w:val="28"/>
          <w:szCs w:val="28"/>
        </w:rPr>
        <w:t>供应商廉洁承诺书</w:t>
      </w:r>
    </w:p>
    <w:p w:rsidR="00F40332" w:rsidRDefault="00EC00CA">
      <w:pPr>
        <w:jc w:val="center"/>
        <w:rPr>
          <w:rFonts w:ascii="仿宋" w:eastAsia="仿宋" w:hAnsi="仿宋"/>
          <w:b/>
          <w:color w:val="000000"/>
          <w:sz w:val="28"/>
          <w:szCs w:val="28"/>
        </w:rPr>
      </w:pPr>
      <w:r>
        <w:rPr>
          <w:rFonts w:ascii="仿宋" w:eastAsia="仿宋" w:hAnsi="仿宋" w:hint="eastAsia"/>
          <w:b/>
          <w:color w:val="000000"/>
          <w:sz w:val="28"/>
          <w:szCs w:val="28"/>
        </w:rPr>
        <w:t>供应商廉洁承诺书</w:t>
      </w:r>
    </w:p>
    <w:p w:rsidR="00F40332" w:rsidRDefault="00EC00CA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为维护公平竞争的市场秩序，我方自愿在参与贵方组织的商业往来活动中，加强有关人员廉洁从业管理，恪守商业道德，从源头预防和遏制违法、违规、违纪行为发生，特作以下承诺：</w:t>
      </w:r>
    </w:p>
    <w:p w:rsidR="00F40332" w:rsidRDefault="00EC00CA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一、严格遵守国家有关法律法规，坚持诚实守信原则，恪守商业道德，规范商务人员廉洁从业行为。</w:t>
      </w:r>
    </w:p>
    <w:p w:rsidR="00F40332" w:rsidRDefault="00EC00CA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二、不伙同他人串标、围标或非法排挤竞争对手，不在商业活动中提供虚假资料，损害贵方合法权益。</w:t>
      </w:r>
    </w:p>
    <w:p w:rsidR="00F40332" w:rsidRDefault="00EC00CA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三、不为贵方工作人员提供回扣、礼金、有价证券、贵重物品和报销个人费用。</w:t>
      </w:r>
    </w:p>
    <w:p w:rsidR="00F40332" w:rsidRDefault="00EC00CA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四、不为贵方工作人员安排有可能影响公平、公正交易的宴请、健身、娱乐等活动。</w:t>
      </w:r>
    </w:p>
    <w:p w:rsidR="00F40332" w:rsidRDefault="00EC00CA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五、不为贵方工作人员投资入股、个人借款或买卖股票、债券等提供方便。</w:t>
      </w:r>
    </w:p>
    <w:p w:rsidR="00F40332" w:rsidRDefault="00EC00CA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六、不为贵方工作人员购买或装修住房、婚丧嫁娶、配偶子女上学或工作安排以及出国出境、旅游等提供方便。</w:t>
      </w:r>
    </w:p>
    <w:p w:rsidR="00F40332" w:rsidRDefault="00EC00CA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lastRenderedPageBreak/>
        <w:t>七、不违反规定为贵方工作人员在我方相关企业挂名兼职、合伙经营、介绍承揽业务等提供方便。</w:t>
      </w:r>
    </w:p>
    <w:p w:rsidR="00F40332" w:rsidRDefault="00EC00CA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八、不利用非法手</w:t>
      </w:r>
      <w:r>
        <w:rPr>
          <w:rFonts w:ascii="仿宋" w:eastAsia="仿宋" w:hAnsi="仿宋" w:hint="eastAsia"/>
          <w:sz w:val="28"/>
          <w:szCs w:val="28"/>
        </w:rPr>
        <w:t>段向贵方工作人员打探有关涉及贵方的商业秘密、业务渠道等。</w:t>
      </w:r>
    </w:p>
    <w:p w:rsidR="00F40332" w:rsidRDefault="00EC00CA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九、贵方对涉嫌不廉洁的商业行为进行调查时，我方有配合提供证据、作证的义务。</w:t>
      </w:r>
    </w:p>
    <w:p w:rsidR="00F40332" w:rsidRDefault="00EC00CA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十、未经贵方同意，我方不向任何新闻媒体、第三人述及有关贵方工作人员恪守商业道德方面的评价、信息。</w:t>
      </w:r>
    </w:p>
    <w:p w:rsidR="00F40332" w:rsidRDefault="00EC00CA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我方自愿接受社会及贵方监督，如有违反约定，承诺及时对相关工作人员进行处分处理，并限期整改；如导致贵方工作人员受到纪律处分、组织处理或构成违法犯罪的，愿意按照双方约定赔付违约金，并列入永久禁入中煤市场黑名单；给贵方造成重大社会影响或重大经济损失的，同意解除、终止双方尚未履行完毕的业</w:t>
      </w:r>
      <w:r>
        <w:rPr>
          <w:rFonts w:ascii="仿宋" w:eastAsia="仿宋" w:hAnsi="仿宋" w:hint="eastAsia"/>
          <w:sz w:val="28"/>
          <w:szCs w:val="28"/>
        </w:rPr>
        <w:t>务合同，暂停结算合同未支付款项，赔偿贵方遭受的经济损失，并列入永久禁入中煤市场黑名单。</w:t>
      </w:r>
    </w:p>
    <w:p w:rsidR="00F40332" w:rsidRDefault="00EC00CA">
      <w:pPr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承诺方：（盖章）</w:t>
      </w:r>
      <w:r>
        <w:rPr>
          <w:rFonts w:ascii="仿宋" w:eastAsia="仿宋" w:hAnsi="仿宋" w:hint="eastAsia"/>
          <w:sz w:val="28"/>
          <w:szCs w:val="28"/>
          <w:u w:val="single"/>
        </w:rPr>
        <w:t xml:space="preserve">                      </w:t>
      </w:r>
    </w:p>
    <w:p w:rsidR="00F40332" w:rsidRDefault="00EC00CA">
      <w:pPr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授权代表：（签字）</w:t>
      </w:r>
      <w:r>
        <w:rPr>
          <w:rFonts w:ascii="仿宋" w:eastAsia="仿宋" w:hAnsi="仿宋" w:hint="eastAsia"/>
          <w:sz w:val="28"/>
          <w:szCs w:val="28"/>
          <w:u w:val="single"/>
        </w:rPr>
        <w:t xml:space="preserve">                    </w:t>
      </w:r>
    </w:p>
    <w:p w:rsidR="00F40332" w:rsidRDefault="00EC00CA">
      <w:pPr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地址：</w:t>
      </w:r>
      <w:r>
        <w:rPr>
          <w:rFonts w:ascii="仿宋" w:eastAsia="仿宋" w:hAnsi="仿宋" w:hint="eastAsia"/>
          <w:sz w:val="28"/>
          <w:szCs w:val="28"/>
          <w:u w:val="single"/>
        </w:rPr>
        <w:t xml:space="preserve">                    </w:t>
      </w:r>
    </w:p>
    <w:p w:rsidR="00F40332" w:rsidRDefault="00EC00CA">
      <w:pPr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电话：</w:t>
      </w:r>
      <w:r>
        <w:rPr>
          <w:rFonts w:ascii="仿宋" w:eastAsia="仿宋" w:hAnsi="仿宋" w:hint="eastAsia"/>
          <w:sz w:val="28"/>
          <w:szCs w:val="28"/>
          <w:u w:val="single"/>
        </w:rPr>
        <w:t xml:space="preserve">                    </w:t>
      </w:r>
    </w:p>
    <w:p w:rsidR="00F40332" w:rsidRDefault="00EC00CA">
      <w:pPr>
        <w:tabs>
          <w:tab w:val="left" w:pos="567"/>
        </w:tabs>
        <w:rPr>
          <w:rFonts w:asciiTheme="minorEastAsia" w:hAnsiTheme="minorEastAsia" w:cs="宋体"/>
          <w:color w:val="000000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 xml:space="preserve">                                       </w:t>
      </w:r>
      <w:r>
        <w:rPr>
          <w:rFonts w:ascii="仿宋" w:eastAsia="仿宋" w:hAnsi="仿宋" w:hint="eastAsia"/>
          <w:sz w:val="28"/>
          <w:szCs w:val="28"/>
        </w:rPr>
        <w:t>年</w:t>
      </w:r>
      <w:r>
        <w:rPr>
          <w:rFonts w:ascii="仿宋" w:eastAsia="仿宋" w:hAnsi="仿宋" w:hint="eastAsia"/>
          <w:sz w:val="28"/>
          <w:szCs w:val="28"/>
        </w:rPr>
        <w:t xml:space="preserve">    </w:t>
      </w:r>
      <w:r>
        <w:rPr>
          <w:rFonts w:ascii="仿宋" w:eastAsia="仿宋" w:hAnsi="仿宋" w:hint="eastAsia"/>
          <w:sz w:val="28"/>
          <w:szCs w:val="28"/>
        </w:rPr>
        <w:t>月</w:t>
      </w:r>
      <w:r>
        <w:rPr>
          <w:rFonts w:ascii="仿宋" w:eastAsia="仿宋" w:hAnsi="仿宋" w:hint="eastAsia"/>
          <w:sz w:val="28"/>
          <w:szCs w:val="28"/>
        </w:rPr>
        <w:t xml:space="preserve">    </w:t>
      </w:r>
      <w:r>
        <w:rPr>
          <w:rFonts w:ascii="仿宋" w:eastAsia="仿宋" w:hAnsi="仿宋" w:hint="eastAsia"/>
          <w:sz w:val="28"/>
          <w:szCs w:val="28"/>
        </w:rPr>
        <w:t>日</w:t>
      </w:r>
    </w:p>
    <w:sectPr w:rsidR="00F4033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00CA" w:rsidRDefault="00EC00CA" w:rsidP="00CF037C">
      <w:pPr>
        <w:spacing w:line="240" w:lineRule="auto"/>
      </w:pPr>
      <w:r>
        <w:separator/>
      </w:r>
    </w:p>
  </w:endnote>
  <w:endnote w:type="continuationSeparator" w:id="0">
    <w:p w:rsidR="00EC00CA" w:rsidRDefault="00EC00CA" w:rsidP="00CF037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简楷体">
    <w:altName w:val="黑体"/>
    <w:charset w:val="86"/>
    <w:family w:val="auto"/>
    <w:pitch w:val="default"/>
    <w:sig w:usb0="00000000" w:usb1="00000000" w:usb2="00000010" w:usb3="00000000" w:csb0="0004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00CA" w:rsidRDefault="00EC00CA" w:rsidP="00CF037C">
      <w:pPr>
        <w:spacing w:line="240" w:lineRule="auto"/>
      </w:pPr>
      <w:r>
        <w:separator/>
      </w:r>
    </w:p>
  </w:footnote>
  <w:footnote w:type="continuationSeparator" w:id="0">
    <w:p w:rsidR="00EC00CA" w:rsidRDefault="00EC00CA" w:rsidP="00CF037C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D3D3433"/>
    <w:multiLevelType w:val="singleLevel"/>
    <w:tmpl w:val="FD3D3433"/>
    <w:lvl w:ilvl="0">
      <w:start w:val="1"/>
      <w:numFmt w:val="decimal"/>
      <w:suff w:val="nothing"/>
      <w:lvlText w:val="%1、"/>
      <w:lvlJc w:val="left"/>
    </w:lvl>
  </w:abstractNum>
  <w:abstractNum w:abstractNumId="1">
    <w:nsid w:val="015C5243"/>
    <w:multiLevelType w:val="multilevel"/>
    <w:tmpl w:val="015C5243"/>
    <w:lvl w:ilvl="0">
      <w:start w:val="2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00912C8D"/>
    <w:rsid w:val="0000699D"/>
    <w:rsid w:val="00012DC9"/>
    <w:rsid w:val="00014D8B"/>
    <w:rsid w:val="000328EC"/>
    <w:rsid w:val="0003630A"/>
    <w:rsid w:val="00061751"/>
    <w:rsid w:val="000A0C79"/>
    <w:rsid w:val="000C1DC1"/>
    <w:rsid w:val="000C6069"/>
    <w:rsid w:val="000D77D7"/>
    <w:rsid w:val="00107F8B"/>
    <w:rsid w:val="00113BA1"/>
    <w:rsid w:val="0013464B"/>
    <w:rsid w:val="0013497D"/>
    <w:rsid w:val="00145608"/>
    <w:rsid w:val="00166864"/>
    <w:rsid w:val="0017083F"/>
    <w:rsid w:val="00175BD2"/>
    <w:rsid w:val="001C0A8E"/>
    <w:rsid w:val="001C45A1"/>
    <w:rsid w:val="00222021"/>
    <w:rsid w:val="0023446C"/>
    <w:rsid w:val="00245768"/>
    <w:rsid w:val="00252EEA"/>
    <w:rsid w:val="00263975"/>
    <w:rsid w:val="00266D0A"/>
    <w:rsid w:val="00294267"/>
    <w:rsid w:val="002A4EA0"/>
    <w:rsid w:val="002E3CA2"/>
    <w:rsid w:val="003308E3"/>
    <w:rsid w:val="003F228A"/>
    <w:rsid w:val="003F6CE2"/>
    <w:rsid w:val="00416CF6"/>
    <w:rsid w:val="00422FAC"/>
    <w:rsid w:val="00464C8F"/>
    <w:rsid w:val="00494024"/>
    <w:rsid w:val="004A0C71"/>
    <w:rsid w:val="004B0232"/>
    <w:rsid w:val="004C52EA"/>
    <w:rsid w:val="004F54EE"/>
    <w:rsid w:val="004F630A"/>
    <w:rsid w:val="00532F14"/>
    <w:rsid w:val="005433A8"/>
    <w:rsid w:val="00546584"/>
    <w:rsid w:val="00560E05"/>
    <w:rsid w:val="00580F5E"/>
    <w:rsid w:val="00597065"/>
    <w:rsid w:val="005B205D"/>
    <w:rsid w:val="005C7877"/>
    <w:rsid w:val="005D16CC"/>
    <w:rsid w:val="005F4FE2"/>
    <w:rsid w:val="0061569A"/>
    <w:rsid w:val="006173D6"/>
    <w:rsid w:val="00620C28"/>
    <w:rsid w:val="006318E8"/>
    <w:rsid w:val="00674871"/>
    <w:rsid w:val="006760BB"/>
    <w:rsid w:val="00676F36"/>
    <w:rsid w:val="00684794"/>
    <w:rsid w:val="006910AF"/>
    <w:rsid w:val="006C39CD"/>
    <w:rsid w:val="006D067D"/>
    <w:rsid w:val="006F0B2A"/>
    <w:rsid w:val="007010B5"/>
    <w:rsid w:val="00732B01"/>
    <w:rsid w:val="00734002"/>
    <w:rsid w:val="00743BFE"/>
    <w:rsid w:val="00743FFC"/>
    <w:rsid w:val="00762941"/>
    <w:rsid w:val="00785A58"/>
    <w:rsid w:val="00797BC0"/>
    <w:rsid w:val="007A70CD"/>
    <w:rsid w:val="007B4EAC"/>
    <w:rsid w:val="007B5A61"/>
    <w:rsid w:val="007C0AC2"/>
    <w:rsid w:val="007D6C12"/>
    <w:rsid w:val="007E4E5D"/>
    <w:rsid w:val="008023C4"/>
    <w:rsid w:val="00822B79"/>
    <w:rsid w:val="00876BDE"/>
    <w:rsid w:val="00877B05"/>
    <w:rsid w:val="008E52EB"/>
    <w:rsid w:val="009013BF"/>
    <w:rsid w:val="00912C8D"/>
    <w:rsid w:val="00920963"/>
    <w:rsid w:val="00922655"/>
    <w:rsid w:val="00990425"/>
    <w:rsid w:val="009E4C18"/>
    <w:rsid w:val="00A12E92"/>
    <w:rsid w:val="00A3060F"/>
    <w:rsid w:val="00A60B54"/>
    <w:rsid w:val="00A63A25"/>
    <w:rsid w:val="00AB3358"/>
    <w:rsid w:val="00AB7BA7"/>
    <w:rsid w:val="00AD6437"/>
    <w:rsid w:val="00AF1BC4"/>
    <w:rsid w:val="00AF30D6"/>
    <w:rsid w:val="00B368AA"/>
    <w:rsid w:val="00B519BB"/>
    <w:rsid w:val="00B61C46"/>
    <w:rsid w:val="00B820A8"/>
    <w:rsid w:val="00B847FA"/>
    <w:rsid w:val="00B91045"/>
    <w:rsid w:val="00B94F72"/>
    <w:rsid w:val="00BB2C76"/>
    <w:rsid w:val="00BC700B"/>
    <w:rsid w:val="00BF6836"/>
    <w:rsid w:val="00C01169"/>
    <w:rsid w:val="00C122EB"/>
    <w:rsid w:val="00C21B10"/>
    <w:rsid w:val="00C54AF1"/>
    <w:rsid w:val="00CB49B9"/>
    <w:rsid w:val="00CC35A4"/>
    <w:rsid w:val="00CF037C"/>
    <w:rsid w:val="00CF2625"/>
    <w:rsid w:val="00D15238"/>
    <w:rsid w:val="00D16669"/>
    <w:rsid w:val="00D23944"/>
    <w:rsid w:val="00D326D6"/>
    <w:rsid w:val="00D45F74"/>
    <w:rsid w:val="00D57F71"/>
    <w:rsid w:val="00D821B1"/>
    <w:rsid w:val="00DC461F"/>
    <w:rsid w:val="00DC74AF"/>
    <w:rsid w:val="00E272D4"/>
    <w:rsid w:val="00E87ACE"/>
    <w:rsid w:val="00EB0E26"/>
    <w:rsid w:val="00EB267F"/>
    <w:rsid w:val="00EB4B18"/>
    <w:rsid w:val="00EC00CA"/>
    <w:rsid w:val="00EC774E"/>
    <w:rsid w:val="00F03FCC"/>
    <w:rsid w:val="00F141C2"/>
    <w:rsid w:val="00F14655"/>
    <w:rsid w:val="00F40332"/>
    <w:rsid w:val="00F41CB4"/>
    <w:rsid w:val="00F54D54"/>
    <w:rsid w:val="00F62E60"/>
    <w:rsid w:val="00F67DA0"/>
    <w:rsid w:val="00F73172"/>
    <w:rsid w:val="00FD10D0"/>
    <w:rsid w:val="00FD5EDE"/>
    <w:rsid w:val="0129170A"/>
    <w:rsid w:val="01792EE3"/>
    <w:rsid w:val="01FF2567"/>
    <w:rsid w:val="025C4E0E"/>
    <w:rsid w:val="03CB015F"/>
    <w:rsid w:val="04150CA4"/>
    <w:rsid w:val="04F11002"/>
    <w:rsid w:val="06266854"/>
    <w:rsid w:val="074C7539"/>
    <w:rsid w:val="09076C22"/>
    <w:rsid w:val="0AED2994"/>
    <w:rsid w:val="0DA47CDB"/>
    <w:rsid w:val="109C0F98"/>
    <w:rsid w:val="1115196F"/>
    <w:rsid w:val="11B64545"/>
    <w:rsid w:val="12D57945"/>
    <w:rsid w:val="13685208"/>
    <w:rsid w:val="1486559F"/>
    <w:rsid w:val="14E2246A"/>
    <w:rsid w:val="16A73CE4"/>
    <w:rsid w:val="17DA1CB4"/>
    <w:rsid w:val="1801434D"/>
    <w:rsid w:val="18397D66"/>
    <w:rsid w:val="18543EC9"/>
    <w:rsid w:val="188C78F1"/>
    <w:rsid w:val="196819D0"/>
    <w:rsid w:val="1B406B44"/>
    <w:rsid w:val="1B894899"/>
    <w:rsid w:val="1C155577"/>
    <w:rsid w:val="1C4D1FAF"/>
    <w:rsid w:val="1F701F1E"/>
    <w:rsid w:val="20564C49"/>
    <w:rsid w:val="21101945"/>
    <w:rsid w:val="21A36491"/>
    <w:rsid w:val="21B977BA"/>
    <w:rsid w:val="23195A8C"/>
    <w:rsid w:val="236E3CCF"/>
    <w:rsid w:val="23BF2F92"/>
    <w:rsid w:val="24DC357B"/>
    <w:rsid w:val="265A0D1D"/>
    <w:rsid w:val="26936E7A"/>
    <w:rsid w:val="26D035D6"/>
    <w:rsid w:val="282C3D31"/>
    <w:rsid w:val="29F3027F"/>
    <w:rsid w:val="29FF1140"/>
    <w:rsid w:val="2BED783A"/>
    <w:rsid w:val="2C3D3580"/>
    <w:rsid w:val="2C9A72D9"/>
    <w:rsid w:val="2CAE6E2B"/>
    <w:rsid w:val="2D7D4510"/>
    <w:rsid w:val="2DAC7D2D"/>
    <w:rsid w:val="2F113DF3"/>
    <w:rsid w:val="2F6C059C"/>
    <w:rsid w:val="2F7B1B4C"/>
    <w:rsid w:val="306C5BAD"/>
    <w:rsid w:val="32D14CB4"/>
    <w:rsid w:val="33BF2546"/>
    <w:rsid w:val="34BC1346"/>
    <w:rsid w:val="37B37377"/>
    <w:rsid w:val="39EC1B0F"/>
    <w:rsid w:val="3B9F521A"/>
    <w:rsid w:val="3EF46066"/>
    <w:rsid w:val="4180701B"/>
    <w:rsid w:val="4329279D"/>
    <w:rsid w:val="43A24988"/>
    <w:rsid w:val="43FC28F1"/>
    <w:rsid w:val="454E3C9F"/>
    <w:rsid w:val="45AE1C18"/>
    <w:rsid w:val="46494209"/>
    <w:rsid w:val="472161E8"/>
    <w:rsid w:val="48E10784"/>
    <w:rsid w:val="4A101B71"/>
    <w:rsid w:val="4A8A3C67"/>
    <w:rsid w:val="4B0F33AF"/>
    <w:rsid w:val="4B80378A"/>
    <w:rsid w:val="4C1F7AFF"/>
    <w:rsid w:val="4E5F41DF"/>
    <w:rsid w:val="4F0B7B08"/>
    <w:rsid w:val="4F186DBC"/>
    <w:rsid w:val="519B3A06"/>
    <w:rsid w:val="529C7FD8"/>
    <w:rsid w:val="52A864C3"/>
    <w:rsid w:val="5360263F"/>
    <w:rsid w:val="53BB46C7"/>
    <w:rsid w:val="55856274"/>
    <w:rsid w:val="566766EA"/>
    <w:rsid w:val="58537473"/>
    <w:rsid w:val="589F39CE"/>
    <w:rsid w:val="598B5095"/>
    <w:rsid w:val="59E8367C"/>
    <w:rsid w:val="5BAA45C0"/>
    <w:rsid w:val="5C8E42A5"/>
    <w:rsid w:val="5D5E0C66"/>
    <w:rsid w:val="608C0166"/>
    <w:rsid w:val="60F04744"/>
    <w:rsid w:val="63A62D14"/>
    <w:rsid w:val="63A9776A"/>
    <w:rsid w:val="63CB7B01"/>
    <w:rsid w:val="64E962DD"/>
    <w:rsid w:val="655B0B62"/>
    <w:rsid w:val="655E36EB"/>
    <w:rsid w:val="65F309D4"/>
    <w:rsid w:val="676E5B91"/>
    <w:rsid w:val="67E02EAD"/>
    <w:rsid w:val="692F73DE"/>
    <w:rsid w:val="69BC791E"/>
    <w:rsid w:val="6B09655D"/>
    <w:rsid w:val="6B4D1712"/>
    <w:rsid w:val="6BEF60AD"/>
    <w:rsid w:val="6D5A061A"/>
    <w:rsid w:val="6EF609FD"/>
    <w:rsid w:val="6F937C61"/>
    <w:rsid w:val="6FE251ED"/>
    <w:rsid w:val="707104E4"/>
    <w:rsid w:val="70B15475"/>
    <w:rsid w:val="71165FAC"/>
    <w:rsid w:val="717815BA"/>
    <w:rsid w:val="71DB558C"/>
    <w:rsid w:val="72135D8D"/>
    <w:rsid w:val="72424B02"/>
    <w:rsid w:val="724523DB"/>
    <w:rsid w:val="734624B0"/>
    <w:rsid w:val="74CC10E7"/>
    <w:rsid w:val="755E03C5"/>
    <w:rsid w:val="76757127"/>
    <w:rsid w:val="77835A12"/>
    <w:rsid w:val="7849561C"/>
    <w:rsid w:val="788A3D95"/>
    <w:rsid w:val="78E50A70"/>
    <w:rsid w:val="790B0B1A"/>
    <w:rsid w:val="79B67FE7"/>
    <w:rsid w:val="7AA43260"/>
    <w:rsid w:val="7C3E1A72"/>
    <w:rsid w:val="7C522ECD"/>
    <w:rsid w:val="7CDF3307"/>
    <w:rsid w:val="7DE14C7D"/>
    <w:rsid w:val="7E9F7647"/>
    <w:rsid w:val="7EF03CF6"/>
    <w:rsid w:val="7EF735BE"/>
    <w:rsid w:val="7FDC5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0" w:uiPriority="0" w:unhideWhenUsed="0" w:qFormat="1"/>
    <w:lsdException w:name="header" w:semiHidden="0" w:qFormat="1"/>
    <w:lsdException w:name="footer" w:semiHidden="0" w:qFormat="1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semiHidden="0" w:uiPriority="0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Normal (Web)" w:qFormat="1"/>
    <w:lsdException w:name="Normal Table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pacing w:line="360" w:lineRule="auto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1">
    <w:name w:val="heading 1"/>
    <w:basedOn w:val="a0"/>
    <w:next w:val="a0"/>
    <w:uiPriority w:val="9"/>
    <w:qFormat/>
    <w:pPr>
      <w:keepNext/>
      <w:keepLines/>
      <w:pageBreakBefore/>
      <w:spacing w:line="600" w:lineRule="auto"/>
      <w:jc w:val="center"/>
      <w:outlineLvl w:val="0"/>
    </w:pPr>
    <w:rPr>
      <w:b/>
      <w:bCs/>
      <w:kern w:val="44"/>
      <w:sz w:val="32"/>
      <w:szCs w:val="32"/>
    </w:rPr>
  </w:style>
  <w:style w:type="paragraph" w:styleId="2">
    <w:name w:val="heading 2"/>
    <w:basedOn w:val="a"/>
    <w:next w:val="a"/>
    <w:link w:val="2Char"/>
    <w:uiPriority w:val="9"/>
    <w:qFormat/>
    <w:pPr>
      <w:keepNext/>
      <w:keepLines/>
      <w:spacing w:beforeLines="50" w:afterLines="50" w:line="415" w:lineRule="auto"/>
      <w:ind w:firstLineChars="200" w:firstLine="200"/>
      <w:outlineLvl w:val="1"/>
    </w:pPr>
    <w:rPr>
      <w:rFonts w:ascii="Cambria" w:eastAsia="仿宋" w:hAnsi="Cambria" w:cs="Times New Roman"/>
      <w:b/>
      <w:bCs/>
      <w:sz w:val="30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qFormat/>
    <w:pPr>
      <w:spacing w:beforeLines="25" w:afterLines="25" w:line="300" w:lineRule="auto"/>
      <w:ind w:firstLine="454"/>
    </w:pPr>
    <w:rPr>
      <w:rFonts w:ascii="Arial" w:hAnsi="Arial"/>
      <w:szCs w:val="21"/>
    </w:rPr>
  </w:style>
  <w:style w:type="paragraph" w:styleId="a4">
    <w:name w:val="Body Text"/>
    <w:basedOn w:val="a"/>
    <w:link w:val="Char1"/>
    <w:qFormat/>
    <w:pPr>
      <w:snapToGrid w:val="0"/>
      <w:spacing w:line="300" w:lineRule="auto"/>
    </w:pPr>
    <w:rPr>
      <w:rFonts w:eastAsia="微软简楷体"/>
      <w:sz w:val="30"/>
    </w:rPr>
  </w:style>
  <w:style w:type="paragraph" w:styleId="a5">
    <w:name w:val="Plain Text"/>
    <w:basedOn w:val="a"/>
    <w:link w:val="Char"/>
    <w:qFormat/>
    <w:pPr>
      <w:spacing w:line="240" w:lineRule="auto"/>
    </w:pPr>
    <w:rPr>
      <w:rFonts w:ascii="宋体" w:eastAsia="宋体" w:hAnsi="Courier New" w:cs="Times New Roman" w:hint="eastAsia"/>
      <w:szCs w:val="20"/>
    </w:rPr>
  </w:style>
  <w:style w:type="paragraph" w:styleId="a6">
    <w:name w:val="footer"/>
    <w:basedOn w:val="a"/>
    <w:link w:val="Char0"/>
    <w:uiPriority w:val="99"/>
    <w:unhideWhenUsed/>
    <w:qFormat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paragraph" w:styleId="a7">
    <w:name w:val="header"/>
    <w:basedOn w:val="a"/>
    <w:link w:val="Char2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a8">
    <w:name w:val="Normal (Web)"/>
    <w:basedOn w:val="a"/>
    <w:uiPriority w:val="99"/>
    <w:semiHidden/>
    <w:unhideWhenUsed/>
    <w:qFormat/>
    <w:pPr>
      <w:widowControl/>
      <w:spacing w:before="100" w:beforeAutospacing="1" w:after="100" w:afterAutospacing="1" w:line="240" w:lineRule="auto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9">
    <w:name w:val="Title"/>
    <w:basedOn w:val="a"/>
    <w:next w:val="a"/>
    <w:link w:val="Char3"/>
    <w:qFormat/>
    <w:pPr>
      <w:spacing w:before="240" w:after="60" w:line="240" w:lineRule="auto"/>
      <w:jc w:val="center"/>
      <w:outlineLvl w:val="0"/>
    </w:pPr>
    <w:rPr>
      <w:rFonts w:ascii="Cambria" w:eastAsia="仿宋" w:hAnsi="Cambria" w:cs="Times New Roman"/>
      <w:b/>
      <w:bCs/>
      <w:sz w:val="32"/>
      <w:szCs w:val="32"/>
    </w:rPr>
  </w:style>
  <w:style w:type="table" w:styleId="aa">
    <w:name w:val="Table Grid"/>
    <w:basedOn w:val="a2"/>
    <w:uiPriority w:val="5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FollowedHyperlink"/>
    <w:basedOn w:val="a1"/>
    <w:uiPriority w:val="99"/>
    <w:semiHidden/>
    <w:unhideWhenUsed/>
    <w:rPr>
      <w:color w:val="323232"/>
      <w:u w:val="none"/>
    </w:rPr>
  </w:style>
  <w:style w:type="character" w:styleId="ac">
    <w:name w:val="Emphasis"/>
    <w:basedOn w:val="a1"/>
    <w:uiPriority w:val="20"/>
    <w:qFormat/>
  </w:style>
  <w:style w:type="character" w:styleId="HTML">
    <w:name w:val="HTML Definition"/>
    <w:basedOn w:val="a1"/>
    <w:uiPriority w:val="99"/>
    <w:semiHidden/>
    <w:unhideWhenUsed/>
  </w:style>
  <w:style w:type="character" w:styleId="HTML0">
    <w:name w:val="HTML Variable"/>
    <w:basedOn w:val="a1"/>
    <w:uiPriority w:val="99"/>
    <w:semiHidden/>
    <w:unhideWhenUsed/>
  </w:style>
  <w:style w:type="character" w:styleId="ad">
    <w:name w:val="Hyperlink"/>
    <w:basedOn w:val="a1"/>
    <w:uiPriority w:val="99"/>
    <w:semiHidden/>
    <w:unhideWhenUsed/>
    <w:rPr>
      <w:color w:val="323232"/>
      <w:u w:val="none"/>
    </w:rPr>
  </w:style>
  <w:style w:type="character" w:styleId="HTML1">
    <w:name w:val="HTML Cite"/>
    <w:basedOn w:val="a1"/>
    <w:uiPriority w:val="99"/>
    <w:semiHidden/>
    <w:unhideWhenUsed/>
  </w:style>
  <w:style w:type="paragraph" w:styleId="ae">
    <w:name w:val="List Paragraph"/>
    <w:basedOn w:val="a"/>
    <w:uiPriority w:val="34"/>
    <w:qFormat/>
    <w:pPr>
      <w:ind w:firstLineChars="200" w:firstLine="420"/>
    </w:pPr>
  </w:style>
  <w:style w:type="character" w:customStyle="1" w:styleId="Char2">
    <w:name w:val="页眉 Char"/>
    <w:basedOn w:val="a1"/>
    <w:link w:val="a7"/>
    <w:uiPriority w:val="99"/>
    <w:qFormat/>
    <w:rPr>
      <w:sz w:val="18"/>
      <w:szCs w:val="18"/>
    </w:rPr>
  </w:style>
  <w:style w:type="character" w:customStyle="1" w:styleId="Char0">
    <w:name w:val="页脚 Char"/>
    <w:basedOn w:val="a1"/>
    <w:link w:val="a6"/>
    <w:uiPriority w:val="99"/>
    <w:qFormat/>
    <w:rPr>
      <w:sz w:val="18"/>
      <w:szCs w:val="18"/>
    </w:rPr>
  </w:style>
  <w:style w:type="character" w:customStyle="1" w:styleId="2Char">
    <w:name w:val="标题 2 Char"/>
    <w:basedOn w:val="a1"/>
    <w:link w:val="2"/>
    <w:qFormat/>
    <w:rPr>
      <w:rFonts w:ascii="Cambria" w:eastAsia="仿宋" w:hAnsi="Cambria" w:cs="Times New Roman"/>
      <w:b/>
      <w:bCs/>
      <w:sz w:val="30"/>
      <w:szCs w:val="32"/>
    </w:rPr>
  </w:style>
  <w:style w:type="character" w:customStyle="1" w:styleId="Char">
    <w:name w:val="纯文本 Char"/>
    <w:basedOn w:val="a1"/>
    <w:link w:val="a5"/>
    <w:qFormat/>
    <w:rPr>
      <w:rFonts w:ascii="宋体" w:eastAsia="宋体" w:hAnsi="Courier New" w:cs="Times New Roman"/>
      <w:szCs w:val="20"/>
    </w:rPr>
  </w:style>
  <w:style w:type="character" w:customStyle="1" w:styleId="Char4">
    <w:name w:val="正文文本 Char"/>
    <w:basedOn w:val="a1"/>
    <w:qFormat/>
    <w:rPr>
      <w:rFonts w:eastAsia="微软简楷体"/>
      <w:sz w:val="30"/>
    </w:rPr>
  </w:style>
  <w:style w:type="character" w:customStyle="1" w:styleId="Char1">
    <w:name w:val="正文文本 Char1"/>
    <w:basedOn w:val="a1"/>
    <w:link w:val="a4"/>
    <w:uiPriority w:val="99"/>
    <w:semiHidden/>
    <w:qFormat/>
  </w:style>
  <w:style w:type="character" w:customStyle="1" w:styleId="Char3">
    <w:name w:val="标题 Char"/>
    <w:basedOn w:val="a1"/>
    <w:link w:val="a9"/>
    <w:qFormat/>
    <w:rPr>
      <w:rFonts w:ascii="Cambria" w:eastAsia="仿宋" w:hAnsi="Cambria"/>
      <w:b/>
      <w:bCs/>
      <w:kern w:val="2"/>
      <w:sz w:val="32"/>
      <w:szCs w:val="32"/>
    </w:rPr>
  </w:style>
  <w:style w:type="character" w:customStyle="1" w:styleId="register">
    <w:name w:val="register"/>
    <w:basedOn w:val="a1"/>
    <w:rPr>
      <w:bdr w:val="none" w:sz="0" w:space="0" w:color="auto"/>
    </w:rPr>
  </w:style>
  <w:style w:type="character" w:customStyle="1" w:styleId="register1">
    <w:name w:val="register1"/>
    <w:basedOn w:val="a1"/>
    <w:rPr>
      <w:bdr w:val="none" w:sz="0" w:space="0" w:color="auto"/>
    </w:rPr>
  </w:style>
  <w:style w:type="character" w:customStyle="1" w:styleId="btna-s">
    <w:name w:val="btna-s"/>
    <w:basedOn w:val="a1"/>
    <w:rPr>
      <w:color w:val="FFFFFF"/>
      <w:u w:val="none"/>
      <w:bdr w:val="none" w:sz="0" w:space="0" w:color="auto"/>
    </w:rPr>
  </w:style>
  <w:style w:type="character" w:customStyle="1" w:styleId="btna-s1">
    <w:name w:val="btna-s1"/>
    <w:basedOn w:val="a1"/>
    <w:rPr>
      <w:color w:val="FFFFFF"/>
      <w:u w:val="none"/>
      <w:bdr w:val="none" w:sz="0" w:space="0" w:color="auto"/>
    </w:rPr>
  </w:style>
  <w:style w:type="character" w:customStyle="1" w:styleId="btna-s2">
    <w:name w:val="btna-s2"/>
    <w:basedOn w:val="a1"/>
    <w:rPr>
      <w:color w:val="FFFFFF"/>
      <w:u w:val="none"/>
      <w:bdr w:val="none" w:sz="0" w:space="0" w:color="auto"/>
    </w:rPr>
  </w:style>
  <w:style w:type="character" w:customStyle="1" w:styleId="btna-s3">
    <w:name w:val="btna-s3"/>
    <w:basedOn w:val="a1"/>
    <w:rPr>
      <w:color w:val="000000"/>
      <w:u w:val="none"/>
      <w:bdr w:val="none" w:sz="0" w:space="0" w:color="auto"/>
    </w:rPr>
  </w:style>
  <w:style w:type="character" w:customStyle="1" w:styleId="btna-s4">
    <w:name w:val="btna-s4"/>
    <w:basedOn w:val="a1"/>
    <w:rPr>
      <w:color w:val="FFFFFF"/>
      <w:u w:val="none"/>
      <w:bdr w:val="none" w:sz="0" w:space="0" w:color="auto"/>
    </w:rPr>
  </w:style>
  <w:style w:type="character" w:customStyle="1" w:styleId="btna-s5">
    <w:name w:val="btna-s5"/>
    <w:basedOn w:val="a1"/>
    <w:rPr>
      <w:color w:val="FFFFFF"/>
      <w:u w:val="none"/>
      <w:bdr w:val="none" w:sz="0" w:space="0" w:color="auto"/>
    </w:rPr>
  </w:style>
  <w:style w:type="character" w:customStyle="1" w:styleId="btna-s6">
    <w:name w:val="btna-s6"/>
    <w:basedOn w:val="a1"/>
    <w:rPr>
      <w:color w:val="FFFFFF"/>
      <w:u w:val="none"/>
      <w:bdr w:val="none" w:sz="0" w:space="0" w:color="auto"/>
    </w:rPr>
  </w:style>
  <w:style w:type="character" w:customStyle="1" w:styleId="btna-s7">
    <w:name w:val="btna-s7"/>
    <w:basedOn w:val="a1"/>
    <w:rPr>
      <w:color w:val="FFFFFF"/>
      <w:u w:val="none"/>
      <w:bdr w:val="none" w:sz="0" w:space="0" w:color="auto"/>
    </w:rPr>
  </w:style>
  <w:style w:type="character" w:customStyle="1" w:styleId="btna-s8">
    <w:name w:val="btna-s8"/>
    <w:basedOn w:val="a1"/>
    <w:rPr>
      <w:color w:val="FFFFFF"/>
      <w:u w:val="none"/>
      <w:bdr w:val="none" w:sz="0" w:space="0" w:color="auto"/>
    </w:rPr>
  </w:style>
  <w:style w:type="character" w:customStyle="1" w:styleId="btna-s9">
    <w:name w:val="btna-s9"/>
    <w:basedOn w:val="a1"/>
    <w:rPr>
      <w:color w:val="FFFFFF"/>
      <w:u w:val="none"/>
      <w:bdr w:val="none" w:sz="0" w:space="0" w:color="auto"/>
    </w:rPr>
  </w:style>
  <w:style w:type="character" w:customStyle="1" w:styleId="btna-s10">
    <w:name w:val="btna-s10"/>
    <w:basedOn w:val="a1"/>
    <w:rPr>
      <w:color w:val="666666"/>
      <w:u w:val="none"/>
      <w:bdr w:val="none" w:sz="0" w:space="0" w:color="auto"/>
    </w:rPr>
  </w:style>
  <w:style w:type="character" w:customStyle="1" w:styleId="btna-s11">
    <w:name w:val="btna-s11"/>
    <w:basedOn w:val="a1"/>
    <w:rPr>
      <w:color w:val="000000"/>
      <w:u w:val="none"/>
      <w:bdr w:val="none" w:sz="0" w:space="0" w:color="auto"/>
    </w:rPr>
  </w:style>
  <w:style w:type="character" w:customStyle="1" w:styleId="btna-s12">
    <w:name w:val="btna-s12"/>
    <w:basedOn w:val="a1"/>
    <w:rPr>
      <w:color w:val="FFFFFF"/>
      <w:u w:val="none"/>
      <w:bdr w:val="none" w:sz="0" w:space="0" w:color="auto"/>
    </w:rPr>
  </w:style>
  <w:style w:type="character" w:customStyle="1" w:styleId="btna-s13">
    <w:name w:val="btna-s13"/>
    <w:basedOn w:val="a1"/>
    <w:rPr>
      <w:color w:val="FFFFFF"/>
      <w:u w:val="none"/>
      <w:bdr w:val="none" w:sz="0" w:space="0" w:color="auto"/>
    </w:rPr>
  </w:style>
  <w:style w:type="character" w:customStyle="1" w:styleId="btna-s14">
    <w:name w:val="btna-s14"/>
    <w:basedOn w:val="a1"/>
    <w:rPr>
      <w:color w:val="000000"/>
      <w:u w:val="none"/>
      <w:bdr w:val="none" w:sz="0" w:space="0" w:color="auto"/>
    </w:rPr>
  </w:style>
  <w:style w:type="character" w:customStyle="1" w:styleId="morelink24">
    <w:name w:val="morelink24"/>
    <w:basedOn w:val="a1"/>
  </w:style>
  <w:style w:type="character" w:customStyle="1" w:styleId="morelink25">
    <w:name w:val="morelink25"/>
    <w:basedOn w:val="a1"/>
  </w:style>
  <w:style w:type="character" w:customStyle="1" w:styleId="morelink26">
    <w:name w:val="morelink26"/>
    <w:basedOn w:val="a1"/>
  </w:style>
  <w:style w:type="character" w:customStyle="1" w:styleId="morelink27">
    <w:name w:val="morelink27"/>
    <w:basedOn w:val="a1"/>
  </w:style>
  <w:style w:type="character" w:customStyle="1" w:styleId="morelink28">
    <w:name w:val="morelink28"/>
    <w:basedOn w:val="a1"/>
  </w:style>
  <w:style w:type="character" w:customStyle="1" w:styleId="morelink29">
    <w:name w:val="morelink29"/>
    <w:basedOn w:val="a1"/>
  </w:style>
  <w:style w:type="character" w:customStyle="1" w:styleId="morelink30">
    <w:name w:val="morelink30"/>
    <w:basedOn w:val="a1"/>
  </w:style>
  <w:style w:type="character" w:customStyle="1" w:styleId="morelink31">
    <w:name w:val="morelink31"/>
    <w:basedOn w:val="a1"/>
  </w:style>
  <w:style w:type="character" w:customStyle="1" w:styleId="morelink32">
    <w:name w:val="morelink32"/>
    <w:basedOn w:val="a1"/>
  </w:style>
  <w:style w:type="character" w:customStyle="1" w:styleId="morelink33">
    <w:name w:val="morelink33"/>
    <w:basedOn w:val="a1"/>
  </w:style>
  <w:style w:type="character" w:customStyle="1" w:styleId="morelink34">
    <w:name w:val="morelink34"/>
    <w:basedOn w:val="a1"/>
  </w:style>
  <w:style w:type="character" w:customStyle="1" w:styleId="morelink35">
    <w:name w:val="morelink35"/>
    <w:basedOn w:val="a1"/>
  </w:style>
  <w:style w:type="character" w:customStyle="1" w:styleId="extendlink">
    <w:name w:val="extendlink"/>
    <w:basedOn w:val="a1"/>
    <w:rPr>
      <w:sz w:val="18"/>
      <w:szCs w:val="18"/>
    </w:rPr>
  </w:style>
  <w:style w:type="character" w:customStyle="1" w:styleId="extendlink1">
    <w:name w:val="extendlink1"/>
    <w:basedOn w:val="a1"/>
    <w:rPr>
      <w:sz w:val="18"/>
      <w:szCs w:val="18"/>
    </w:rPr>
  </w:style>
  <w:style w:type="character" w:customStyle="1" w:styleId="extendlink2">
    <w:name w:val="extendlink2"/>
    <w:basedOn w:val="a1"/>
    <w:rPr>
      <w:sz w:val="18"/>
      <w:szCs w:val="18"/>
    </w:rPr>
  </w:style>
  <w:style w:type="character" w:customStyle="1" w:styleId="extendlink3">
    <w:name w:val="extendlink3"/>
    <w:basedOn w:val="a1"/>
    <w:rPr>
      <w:sz w:val="18"/>
      <w:szCs w:val="18"/>
    </w:rPr>
  </w:style>
  <w:style w:type="character" w:customStyle="1" w:styleId="extendlink4">
    <w:name w:val="extendlink4"/>
    <w:basedOn w:val="a1"/>
    <w:rPr>
      <w:color w:val="000000"/>
      <w:sz w:val="18"/>
      <w:szCs w:val="18"/>
    </w:rPr>
  </w:style>
  <w:style w:type="character" w:customStyle="1" w:styleId="extendlink5">
    <w:name w:val="extendlink5"/>
    <w:basedOn w:val="a1"/>
    <w:rPr>
      <w:sz w:val="18"/>
      <w:szCs w:val="18"/>
    </w:rPr>
  </w:style>
  <w:style w:type="character" w:customStyle="1" w:styleId="extendlink6">
    <w:name w:val="extendlink6"/>
    <w:basedOn w:val="a1"/>
    <w:rPr>
      <w:sz w:val="18"/>
      <w:szCs w:val="18"/>
    </w:rPr>
  </w:style>
  <w:style w:type="character" w:customStyle="1" w:styleId="extendlink7">
    <w:name w:val="extendlink7"/>
    <w:basedOn w:val="a1"/>
    <w:rPr>
      <w:sz w:val="18"/>
      <w:szCs w:val="18"/>
    </w:rPr>
  </w:style>
  <w:style w:type="character" w:customStyle="1" w:styleId="extendlink8">
    <w:name w:val="extendlink8"/>
    <w:basedOn w:val="a1"/>
    <w:rPr>
      <w:sz w:val="18"/>
      <w:szCs w:val="18"/>
    </w:rPr>
  </w:style>
  <w:style w:type="character" w:customStyle="1" w:styleId="extendlink9">
    <w:name w:val="extendlink9"/>
    <w:basedOn w:val="a1"/>
    <w:rPr>
      <w:sz w:val="18"/>
      <w:szCs w:val="18"/>
    </w:rPr>
  </w:style>
  <w:style w:type="character" w:customStyle="1" w:styleId="extendlink10">
    <w:name w:val="extendlink10"/>
    <w:basedOn w:val="a1"/>
    <w:rPr>
      <w:sz w:val="18"/>
      <w:szCs w:val="18"/>
    </w:rPr>
  </w:style>
  <w:style w:type="character" w:customStyle="1" w:styleId="extendlink11">
    <w:name w:val="extendlink11"/>
    <w:basedOn w:val="a1"/>
    <w:rPr>
      <w:sz w:val="18"/>
      <w:szCs w:val="18"/>
    </w:rPr>
  </w:style>
  <w:style w:type="character" w:customStyle="1" w:styleId="button-p">
    <w:name w:val="button-p"/>
    <w:basedOn w:val="a1"/>
    <w:rPr>
      <w:bdr w:val="none" w:sz="0" w:space="0" w:color="auto"/>
    </w:rPr>
  </w:style>
  <w:style w:type="character" w:customStyle="1" w:styleId="button-p1">
    <w:name w:val="button-p1"/>
    <w:basedOn w:val="a1"/>
    <w:rPr>
      <w:bdr w:val="none" w:sz="0" w:space="0" w:color="auto"/>
    </w:rPr>
  </w:style>
  <w:style w:type="character" w:customStyle="1" w:styleId="disabled">
    <w:name w:val="disabled"/>
    <w:basedOn w:val="a1"/>
    <w:rPr>
      <w:color w:val="CCCCCC"/>
      <w:bdr w:val="single" w:sz="6" w:space="0" w:color="CCCCCC"/>
    </w:rPr>
  </w:style>
  <w:style w:type="character" w:customStyle="1" w:styleId="disabled1">
    <w:name w:val="disabled1"/>
    <w:basedOn w:val="a1"/>
    <w:rPr>
      <w:color w:val="DDDDDD"/>
      <w:bdr w:val="single" w:sz="6" w:space="0" w:color="EEEEE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microsoft.com/office/2007/relationships/stylesWithEffects" Target="stylesWithEffect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DC7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53EF2BE8-2CAE-4AA3-A5EA-0D02861790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314</Words>
  <Characters>1793</Characters>
  <Application>Microsoft Office Word</Application>
  <DocSecurity>0</DocSecurity>
  <Lines>14</Lines>
  <Paragraphs>4</Paragraphs>
  <ScaleCrop>false</ScaleCrop>
  <Company>微软中国</Company>
  <LinksUpToDate>false</LinksUpToDate>
  <CharactersWithSpaces>2103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王东鹏</dc:creator>
  <cp:lastModifiedBy>赵光临</cp:lastModifiedBy>
  <cp:revision>79</cp:revision>
  <cp:lastPrinted>2019-07-30T03:06:00Z</cp:lastPrinted>
  <dcterms:created xsi:type="dcterms:W3CDTF">2019-05-24T07:44:00Z</dcterms:created>
  <dcterms:modified xsi:type="dcterms:W3CDTF">2021-03-03T03:35:00Z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2052-11.8.2.8696</vt:lpwstr>
  </property>
</Properties>
</file>